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6E9" w:rsidRDefault="00B626E9" w:rsidP="00B626E9">
      <w:pPr>
        <w:rPr>
          <w:b/>
          <w:bCs/>
          <w:sz w:val="36"/>
          <w:szCs w:val="36"/>
          <w:lang w:val="nl-NL"/>
        </w:rPr>
      </w:pPr>
      <w:r w:rsidRPr="00D01AA8">
        <w:rPr>
          <w:b/>
          <w:bCs/>
          <w:sz w:val="36"/>
          <w:szCs w:val="36"/>
          <w:lang w:val="nl-NL"/>
        </w:rPr>
        <w:t>A</w:t>
      </w:r>
      <w:r w:rsidR="00A96B84">
        <w:rPr>
          <w:b/>
          <w:bCs/>
          <w:sz w:val="36"/>
          <w:szCs w:val="36"/>
          <w:lang w:val="nl-NL"/>
        </w:rPr>
        <w:t>rtikel 4</w:t>
      </w:r>
      <w:r w:rsidRPr="00D01AA8">
        <w:rPr>
          <w:b/>
          <w:bCs/>
          <w:sz w:val="36"/>
          <w:szCs w:val="36"/>
          <w:lang w:val="nl-NL"/>
        </w:rPr>
        <w:t xml:space="preserve"> vir lidmate oor die 2020-vertaling</w:t>
      </w:r>
    </w:p>
    <w:p w:rsidR="00B626E9" w:rsidRDefault="00B626E9" w:rsidP="00B626E9">
      <w:pPr>
        <w:rPr>
          <w:lang w:val="nl-NL"/>
        </w:rPr>
      </w:pPr>
    </w:p>
    <w:p w:rsidR="00B626E9" w:rsidRDefault="00B626E9" w:rsidP="00B626E9">
      <w:pPr>
        <w:rPr>
          <w:lang w:val="nl-NL"/>
        </w:rPr>
      </w:pPr>
    </w:p>
    <w:p w:rsidR="002C0E8C" w:rsidRPr="00344D39" w:rsidRDefault="00B626E9" w:rsidP="00D518FF">
      <w:pPr>
        <w:pStyle w:val="Title"/>
        <w:rPr>
          <w:lang w:val="nl-NL"/>
        </w:rPr>
      </w:pPr>
      <w:r>
        <w:rPr>
          <w:lang w:val="nl-NL"/>
        </w:rPr>
        <w:t xml:space="preserve">Nog </w:t>
      </w:r>
      <w:r w:rsidR="00D518FF">
        <w:rPr>
          <w:lang w:val="nl-NL"/>
        </w:rPr>
        <w:t>enke</w:t>
      </w:r>
      <w:bookmarkStart w:id="0" w:name="_GoBack"/>
      <w:bookmarkEnd w:id="0"/>
      <w:r w:rsidR="00D518FF">
        <w:rPr>
          <w:lang w:val="nl-NL"/>
        </w:rPr>
        <w:t xml:space="preserve">le problematiese tekste in </w:t>
      </w:r>
      <w:r w:rsidR="00344D39" w:rsidRPr="00344D39">
        <w:rPr>
          <w:lang w:val="nl-NL"/>
        </w:rPr>
        <w:t>die 2020-</w:t>
      </w:r>
      <w:r w:rsidR="001336DF">
        <w:rPr>
          <w:lang w:val="nl-NL"/>
        </w:rPr>
        <w:t>vertaling</w:t>
      </w:r>
    </w:p>
    <w:p w:rsidR="001336DF" w:rsidRDefault="001336DF" w:rsidP="00344D39">
      <w:pPr>
        <w:jc w:val="center"/>
        <w:rPr>
          <w:sz w:val="32"/>
          <w:szCs w:val="32"/>
          <w:lang w:val="nl-NL"/>
        </w:rPr>
      </w:pPr>
    </w:p>
    <w:p w:rsidR="001336DF" w:rsidRDefault="001336DF" w:rsidP="00344D39">
      <w:pPr>
        <w:jc w:val="center"/>
        <w:rPr>
          <w:sz w:val="32"/>
          <w:szCs w:val="32"/>
          <w:lang w:val="nl-NL"/>
        </w:rPr>
      </w:pPr>
    </w:p>
    <w:p w:rsidR="001336DF" w:rsidRDefault="001336DF" w:rsidP="00344D39">
      <w:pPr>
        <w:jc w:val="center"/>
        <w:rPr>
          <w:sz w:val="32"/>
          <w:szCs w:val="32"/>
          <w:lang w:val="nl-NL"/>
        </w:rPr>
      </w:pPr>
    </w:p>
    <w:p w:rsidR="00344D39" w:rsidRDefault="00344D39" w:rsidP="00344D39">
      <w:pPr>
        <w:jc w:val="center"/>
        <w:rPr>
          <w:sz w:val="32"/>
          <w:szCs w:val="32"/>
          <w:lang w:val="nl-NL"/>
        </w:rPr>
      </w:pPr>
      <w:r w:rsidRPr="00344D39">
        <w:rPr>
          <w:sz w:val="32"/>
          <w:szCs w:val="32"/>
          <w:lang w:val="nl-NL"/>
        </w:rPr>
        <w:t>D</w:t>
      </w:r>
      <w:r>
        <w:rPr>
          <w:sz w:val="32"/>
          <w:szCs w:val="32"/>
          <w:lang w:val="nl-NL"/>
        </w:rPr>
        <w:t>r AH Bogaards</w:t>
      </w:r>
    </w:p>
    <w:p w:rsidR="00344D39" w:rsidRPr="00344D39" w:rsidRDefault="00344D39" w:rsidP="00344D39">
      <w:pPr>
        <w:jc w:val="center"/>
        <w:rPr>
          <w:sz w:val="32"/>
          <w:szCs w:val="32"/>
          <w:lang w:val="nl-NL"/>
        </w:rPr>
      </w:pPr>
      <w:r>
        <w:rPr>
          <w:sz w:val="32"/>
          <w:szCs w:val="32"/>
          <w:lang w:val="nl-NL"/>
        </w:rPr>
        <w:t>Oktober 2020</w:t>
      </w:r>
    </w:p>
    <w:p w:rsidR="00FA7B5E" w:rsidRDefault="00FA7B5E">
      <w:pPr>
        <w:rPr>
          <w:lang w:val="nl-NL"/>
        </w:rPr>
      </w:pPr>
      <w:r>
        <w:rPr>
          <w:lang w:val="nl-NL"/>
        </w:rPr>
        <w:br w:type="page"/>
      </w:r>
    </w:p>
    <w:sdt>
      <w:sdtPr>
        <w:rPr>
          <w:rFonts w:ascii="Times New Roman" w:eastAsiaTheme="minorHAnsi" w:hAnsi="Times New Roman" w:cstheme="minorBidi"/>
          <w:color w:val="auto"/>
          <w:sz w:val="24"/>
          <w:szCs w:val="22"/>
          <w:lang w:val="en-GB" w:bidi="he-IL"/>
        </w:rPr>
        <w:id w:val="1376281619"/>
        <w:docPartObj>
          <w:docPartGallery w:val="Table of Contents"/>
          <w:docPartUnique/>
        </w:docPartObj>
      </w:sdtPr>
      <w:sdtEndPr>
        <w:rPr>
          <w:b/>
          <w:bCs/>
          <w:noProof/>
        </w:rPr>
      </w:sdtEndPr>
      <w:sdtContent>
        <w:p w:rsidR="00FA7B5E" w:rsidRPr="00B626E9" w:rsidRDefault="00801DFE" w:rsidP="00801DFE">
          <w:pPr>
            <w:pStyle w:val="TOCHeading"/>
            <w:rPr>
              <w:lang w:val="nl-NL"/>
            </w:rPr>
          </w:pPr>
          <w:r>
            <w:rPr>
              <w:lang w:val="nl-NL"/>
            </w:rPr>
            <w:t>Inhoud</w:t>
          </w:r>
        </w:p>
        <w:p w:rsidR="00801DFE" w:rsidRDefault="00FA7B5E">
          <w:pPr>
            <w:pStyle w:val="TOC1"/>
            <w:tabs>
              <w:tab w:val="right" w:leader="dot" w:pos="9016"/>
            </w:tabs>
            <w:rPr>
              <w:rFonts w:asciiTheme="minorHAnsi" w:eastAsiaTheme="minorEastAsia" w:hAnsiTheme="minorHAns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54767017" w:history="1">
            <w:r w:rsidR="00801DFE" w:rsidRPr="004D01A3">
              <w:rPr>
                <w:rStyle w:val="Hyperlink"/>
                <w:noProof/>
                <w:lang w:val="nl-NL"/>
              </w:rPr>
              <w:t>1. Inleidend</w:t>
            </w:r>
            <w:r w:rsidR="00801DFE">
              <w:rPr>
                <w:noProof/>
                <w:webHidden/>
              </w:rPr>
              <w:tab/>
            </w:r>
            <w:r w:rsidR="00801DFE">
              <w:rPr>
                <w:noProof/>
                <w:webHidden/>
              </w:rPr>
              <w:fldChar w:fldCharType="begin"/>
            </w:r>
            <w:r w:rsidR="00801DFE">
              <w:rPr>
                <w:noProof/>
                <w:webHidden/>
              </w:rPr>
              <w:instrText xml:space="preserve"> PAGEREF _Toc54767017 \h </w:instrText>
            </w:r>
            <w:r w:rsidR="00801DFE">
              <w:rPr>
                <w:noProof/>
                <w:webHidden/>
              </w:rPr>
            </w:r>
            <w:r w:rsidR="00801DFE">
              <w:rPr>
                <w:noProof/>
                <w:webHidden/>
              </w:rPr>
              <w:fldChar w:fldCharType="separate"/>
            </w:r>
            <w:r w:rsidR="00B403B7">
              <w:rPr>
                <w:noProof/>
                <w:webHidden/>
              </w:rPr>
              <w:t>3</w:t>
            </w:r>
            <w:r w:rsidR="00801DFE">
              <w:rPr>
                <w:noProof/>
                <w:webHidden/>
              </w:rPr>
              <w:fldChar w:fldCharType="end"/>
            </w:r>
          </w:hyperlink>
        </w:p>
        <w:p w:rsidR="00801DFE" w:rsidRDefault="00B028E3">
          <w:pPr>
            <w:pStyle w:val="TOC1"/>
            <w:tabs>
              <w:tab w:val="right" w:leader="dot" w:pos="9016"/>
            </w:tabs>
            <w:rPr>
              <w:rFonts w:asciiTheme="minorHAnsi" w:eastAsiaTheme="minorEastAsia" w:hAnsiTheme="minorHAnsi"/>
              <w:noProof/>
              <w:sz w:val="22"/>
              <w:lang w:eastAsia="en-GB"/>
            </w:rPr>
          </w:pPr>
          <w:hyperlink w:anchor="_Toc54767018" w:history="1">
            <w:r w:rsidR="00801DFE" w:rsidRPr="004D01A3">
              <w:rPr>
                <w:rStyle w:val="Hyperlink"/>
                <w:noProof/>
                <w:lang w:val="nl-NL"/>
              </w:rPr>
              <w:t>2. Psalm 45:6,7</w:t>
            </w:r>
            <w:r w:rsidR="00801DFE">
              <w:rPr>
                <w:noProof/>
                <w:webHidden/>
              </w:rPr>
              <w:tab/>
            </w:r>
            <w:r w:rsidR="00801DFE">
              <w:rPr>
                <w:noProof/>
                <w:webHidden/>
              </w:rPr>
              <w:fldChar w:fldCharType="begin"/>
            </w:r>
            <w:r w:rsidR="00801DFE">
              <w:rPr>
                <w:noProof/>
                <w:webHidden/>
              </w:rPr>
              <w:instrText xml:space="preserve"> PAGEREF _Toc54767018 \h </w:instrText>
            </w:r>
            <w:r w:rsidR="00801DFE">
              <w:rPr>
                <w:noProof/>
                <w:webHidden/>
              </w:rPr>
            </w:r>
            <w:r w:rsidR="00801DFE">
              <w:rPr>
                <w:noProof/>
                <w:webHidden/>
              </w:rPr>
              <w:fldChar w:fldCharType="separate"/>
            </w:r>
            <w:r w:rsidR="00B403B7">
              <w:rPr>
                <w:noProof/>
                <w:webHidden/>
              </w:rPr>
              <w:t>3</w:t>
            </w:r>
            <w:r w:rsidR="00801DFE">
              <w:rPr>
                <w:noProof/>
                <w:webHidden/>
              </w:rPr>
              <w:fldChar w:fldCharType="end"/>
            </w:r>
          </w:hyperlink>
        </w:p>
        <w:p w:rsidR="00801DFE" w:rsidRPr="00801DFE" w:rsidRDefault="00B028E3" w:rsidP="00801DFE">
          <w:pPr>
            <w:pStyle w:val="TOC1"/>
            <w:tabs>
              <w:tab w:val="right" w:leader="dot" w:pos="9016"/>
            </w:tabs>
            <w:rPr>
              <w:rFonts w:asciiTheme="minorHAnsi" w:eastAsiaTheme="minorEastAsia" w:hAnsiTheme="minorHAnsi"/>
              <w:noProof/>
              <w:sz w:val="22"/>
              <w:lang w:eastAsia="en-GB"/>
            </w:rPr>
          </w:pPr>
          <w:hyperlink w:anchor="_Toc54767019" w:history="1">
            <w:r w:rsidR="00801DFE" w:rsidRPr="004D01A3">
              <w:rPr>
                <w:rStyle w:val="Hyperlink"/>
                <w:noProof/>
                <w:lang w:val="nl-NL"/>
              </w:rPr>
              <w:t>3. Maleagi 3:1</w:t>
            </w:r>
            <w:r w:rsidR="00801DFE">
              <w:rPr>
                <w:noProof/>
                <w:webHidden/>
              </w:rPr>
              <w:tab/>
            </w:r>
            <w:r w:rsidR="00801DFE">
              <w:rPr>
                <w:noProof/>
                <w:webHidden/>
              </w:rPr>
              <w:fldChar w:fldCharType="begin"/>
            </w:r>
            <w:r w:rsidR="00801DFE">
              <w:rPr>
                <w:noProof/>
                <w:webHidden/>
              </w:rPr>
              <w:instrText xml:space="preserve"> PAGEREF _Toc54767019 \h </w:instrText>
            </w:r>
            <w:r w:rsidR="00801DFE">
              <w:rPr>
                <w:noProof/>
                <w:webHidden/>
              </w:rPr>
            </w:r>
            <w:r w:rsidR="00801DFE">
              <w:rPr>
                <w:noProof/>
                <w:webHidden/>
              </w:rPr>
              <w:fldChar w:fldCharType="separate"/>
            </w:r>
            <w:r w:rsidR="00B403B7">
              <w:rPr>
                <w:noProof/>
                <w:webHidden/>
              </w:rPr>
              <w:t>4</w:t>
            </w:r>
            <w:r w:rsidR="00801DFE">
              <w:rPr>
                <w:noProof/>
                <w:webHidden/>
              </w:rPr>
              <w:fldChar w:fldCharType="end"/>
            </w:r>
          </w:hyperlink>
        </w:p>
        <w:p w:rsidR="00FA7B5E" w:rsidRDefault="00FA7B5E">
          <w:r>
            <w:rPr>
              <w:b/>
              <w:bCs/>
              <w:noProof/>
            </w:rPr>
            <w:fldChar w:fldCharType="end"/>
          </w:r>
        </w:p>
      </w:sdtContent>
    </w:sdt>
    <w:p w:rsidR="00FA7B5E" w:rsidRDefault="00FA7B5E" w:rsidP="00FA7B5E">
      <w:pPr>
        <w:rPr>
          <w:lang w:val="nl-NL"/>
        </w:rPr>
      </w:pPr>
    </w:p>
    <w:p w:rsidR="00FA7B5E" w:rsidRDefault="00FA7B5E" w:rsidP="00FA7B5E">
      <w:pPr>
        <w:rPr>
          <w:lang w:val="nl-NL"/>
        </w:rPr>
      </w:pPr>
    </w:p>
    <w:p w:rsidR="00B63635" w:rsidRPr="001336DF" w:rsidRDefault="00FA7B5E" w:rsidP="00D518FF">
      <w:pPr>
        <w:pStyle w:val="Heading1"/>
        <w:rPr>
          <w:lang w:val="nl-NL"/>
        </w:rPr>
      </w:pPr>
      <w:r>
        <w:rPr>
          <w:lang w:val="nl-NL"/>
        </w:rPr>
        <w:br w:type="page"/>
      </w:r>
      <w:bookmarkStart w:id="1" w:name="_Toc54767017"/>
      <w:r w:rsidR="00561214">
        <w:rPr>
          <w:lang w:val="nl-NL"/>
        </w:rPr>
        <w:t>1</w:t>
      </w:r>
      <w:r w:rsidR="00B63635" w:rsidRPr="001336DF">
        <w:rPr>
          <w:lang w:val="nl-NL"/>
        </w:rPr>
        <w:t xml:space="preserve">. </w:t>
      </w:r>
      <w:r w:rsidR="00D518FF">
        <w:rPr>
          <w:lang w:val="nl-NL"/>
        </w:rPr>
        <w:t>Inleidend</w:t>
      </w:r>
      <w:bookmarkEnd w:id="1"/>
    </w:p>
    <w:p w:rsidR="00B63635" w:rsidRDefault="00E20982">
      <w:pPr>
        <w:rPr>
          <w:lang w:val="nl-NL"/>
        </w:rPr>
      </w:pPr>
      <w:r>
        <w:rPr>
          <w:lang w:val="nl-NL"/>
        </w:rPr>
        <w:t>Ek wil in hierdie artikel nog ’n paar problematiese tekste in die 2020-vertaling uitlig.</w:t>
      </w:r>
    </w:p>
    <w:p w:rsidR="00E20982" w:rsidRDefault="00E20982">
      <w:pPr>
        <w:rPr>
          <w:lang w:val="nl-NL"/>
        </w:rPr>
      </w:pPr>
      <w:r>
        <w:rPr>
          <w:lang w:val="nl-NL"/>
        </w:rPr>
        <w:t>Die tekste is vir my problematies in wat ek in artikel 1 oor my uitgangspunte ges</w:t>
      </w:r>
      <w:r w:rsidR="00695BB0">
        <w:rPr>
          <w:lang w:val="nl-NL"/>
        </w:rPr>
        <w:t>ê het:</w:t>
      </w:r>
    </w:p>
    <w:p w:rsidR="00695BB0" w:rsidRDefault="00695BB0" w:rsidP="00695BB0">
      <w:pPr>
        <w:pStyle w:val="ListParagraph"/>
        <w:numPr>
          <w:ilvl w:val="0"/>
          <w:numId w:val="1"/>
        </w:numPr>
        <w:rPr>
          <w:lang w:val="nl-NL"/>
        </w:rPr>
      </w:pPr>
      <w:r>
        <w:rPr>
          <w:lang w:val="nl-NL"/>
        </w:rPr>
        <w:t>’n vertaling moet die bronteks (Hebreeus) suiwer weergee en</w:t>
      </w:r>
    </w:p>
    <w:p w:rsidR="00695BB0" w:rsidRPr="00695BB0" w:rsidRDefault="00695BB0" w:rsidP="00695BB0">
      <w:pPr>
        <w:pStyle w:val="ListParagraph"/>
        <w:numPr>
          <w:ilvl w:val="0"/>
          <w:numId w:val="1"/>
        </w:numPr>
        <w:rPr>
          <w:lang w:val="nl-NL"/>
        </w:rPr>
      </w:pPr>
      <w:r>
        <w:rPr>
          <w:lang w:val="nl-NL"/>
        </w:rPr>
        <w:t>luister na wat Christus Self in die bronteks en in die Ou en Nuwe Testament oor die teks sê.</w:t>
      </w:r>
    </w:p>
    <w:p w:rsidR="00D518FF" w:rsidRPr="0011731A" w:rsidRDefault="00D518FF" w:rsidP="00D518FF">
      <w:pPr>
        <w:pStyle w:val="Heading1"/>
        <w:rPr>
          <w:lang w:val="nl-NL"/>
        </w:rPr>
      </w:pPr>
      <w:bookmarkStart w:id="2" w:name="_Toc54767018"/>
      <w:r w:rsidRPr="0011731A">
        <w:rPr>
          <w:lang w:val="nl-NL"/>
        </w:rPr>
        <w:t>2. Psalm 45:6,7</w:t>
      </w:r>
      <w:bookmarkEnd w:id="2"/>
    </w:p>
    <w:p w:rsidR="0011731A" w:rsidRPr="00D6309F" w:rsidRDefault="0011731A">
      <w:pPr>
        <w:rPr>
          <w:b/>
          <w:bCs/>
          <w:lang w:val="nl-NL"/>
        </w:rPr>
      </w:pPr>
      <w:r w:rsidRPr="00D6309F">
        <w:rPr>
          <w:b/>
          <w:bCs/>
          <w:lang w:val="nl-NL"/>
        </w:rPr>
        <w:t>1953-vertaling</w:t>
      </w:r>
    </w:p>
    <w:p w:rsidR="00E85C6F" w:rsidRPr="00E85C6F" w:rsidRDefault="00E85C6F" w:rsidP="00E85C6F">
      <w:pPr>
        <w:tabs>
          <w:tab w:val="left" w:pos="360"/>
        </w:tabs>
        <w:autoSpaceDE w:val="0"/>
        <w:autoSpaceDN w:val="0"/>
        <w:adjustRightInd w:val="0"/>
        <w:spacing w:before="0"/>
        <w:ind w:firstLine="180"/>
        <w:rPr>
          <w:rFonts w:ascii="Calibri" w:hAnsi="Calibri" w:cs="Calibri"/>
          <w:szCs w:val="24"/>
          <w:lang w:val="nl-NL"/>
        </w:rPr>
      </w:pPr>
      <w:r w:rsidRPr="00E85C6F">
        <w:rPr>
          <w:rFonts w:ascii="Calibri" w:hAnsi="Calibri" w:cs="Calibri"/>
          <w:szCs w:val="24"/>
          <w:vertAlign w:val="superscript"/>
          <w:lang w:val="af-ZA"/>
        </w:rPr>
        <w:t>7</w:t>
      </w:r>
      <w:r w:rsidRPr="00E85C6F">
        <w:rPr>
          <w:rFonts w:ascii="Calibri" w:hAnsi="Calibri" w:cs="Calibri"/>
          <w:szCs w:val="24"/>
          <w:lang w:val="af-ZA"/>
        </w:rPr>
        <w:t xml:space="preserve">U troon, </w:t>
      </w:r>
      <w:r w:rsidRPr="00E85C6F">
        <w:rPr>
          <w:rFonts w:ascii="Calibri" w:hAnsi="Calibri" w:cs="Calibri"/>
          <w:b/>
          <w:bCs/>
          <w:i/>
          <w:iCs/>
          <w:szCs w:val="24"/>
          <w:lang w:val="af-ZA"/>
        </w:rPr>
        <w:t>o God</w:t>
      </w:r>
      <w:r w:rsidRPr="00E85C6F">
        <w:rPr>
          <w:rFonts w:ascii="Calibri" w:hAnsi="Calibri" w:cs="Calibri"/>
          <w:szCs w:val="24"/>
          <w:lang w:val="af-ZA"/>
        </w:rPr>
        <w:t xml:space="preserve">, is vir </w:t>
      </w:r>
      <w:r w:rsidRPr="00EA7A65">
        <w:rPr>
          <w:rFonts w:ascii="Calibri" w:hAnsi="Calibri" w:cs="Calibri"/>
          <w:szCs w:val="24"/>
          <w:u w:val="single"/>
          <w:lang w:val="af-ZA"/>
        </w:rPr>
        <w:t>ewig</w:t>
      </w:r>
      <w:r w:rsidRPr="00E85C6F">
        <w:rPr>
          <w:rFonts w:ascii="Calibri" w:hAnsi="Calibri" w:cs="Calibri"/>
          <w:szCs w:val="24"/>
          <w:lang w:val="af-ZA"/>
        </w:rPr>
        <w:t xml:space="preserve"> en altyd; die septer van u koninkryk is ’n regverdige septer.</w:t>
      </w:r>
    </w:p>
    <w:p w:rsidR="00E85C6F" w:rsidRPr="00E85C6F" w:rsidRDefault="00E85C6F" w:rsidP="00E85C6F">
      <w:pPr>
        <w:tabs>
          <w:tab w:val="left" w:pos="360"/>
        </w:tabs>
        <w:autoSpaceDE w:val="0"/>
        <w:autoSpaceDN w:val="0"/>
        <w:adjustRightInd w:val="0"/>
        <w:spacing w:before="0"/>
        <w:ind w:firstLine="180"/>
        <w:rPr>
          <w:rFonts w:ascii="Calibri" w:hAnsi="Calibri" w:cs="Calibri"/>
          <w:szCs w:val="24"/>
          <w:lang w:val="nl-NL"/>
        </w:rPr>
      </w:pPr>
      <w:r w:rsidRPr="00E85C6F">
        <w:rPr>
          <w:rFonts w:ascii="Calibri" w:hAnsi="Calibri" w:cs="Calibri"/>
          <w:szCs w:val="24"/>
          <w:vertAlign w:val="superscript"/>
          <w:lang w:val="af-ZA"/>
        </w:rPr>
        <w:t>8</w:t>
      </w:r>
      <w:r w:rsidRPr="00E85C6F">
        <w:rPr>
          <w:rFonts w:ascii="Calibri" w:hAnsi="Calibri" w:cs="Calibri"/>
          <w:szCs w:val="24"/>
          <w:lang w:val="af-ZA"/>
        </w:rPr>
        <w:t xml:space="preserve">U het geregtigheid lief en haat goddeloosheid. Daarom het, </w:t>
      </w:r>
      <w:r w:rsidRPr="00E85C6F">
        <w:rPr>
          <w:rFonts w:ascii="Calibri" w:hAnsi="Calibri" w:cs="Calibri"/>
          <w:b/>
          <w:bCs/>
          <w:i/>
          <w:iCs/>
          <w:szCs w:val="24"/>
          <w:lang w:val="af-ZA"/>
        </w:rPr>
        <w:t>o God</w:t>
      </w:r>
      <w:r w:rsidRPr="00E85C6F">
        <w:rPr>
          <w:rFonts w:ascii="Calibri" w:hAnsi="Calibri" w:cs="Calibri"/>
          <w:szCs w:val="24"/>
          <w:lang w:val="af-ZA"/>
        </w:rPr>
        <w:t>, u God U gesalf met vreugde-olie bo u metgeselle.</w:t>
      </w:r>
    </w:p>
    <w:p w:rsidR="0011731A" w:rsidRDefault="0011731A">
      <w:pPr>
        <w:rPr>
          <w:lang w:val="nl-NL"/>
        </w:rPr>
      </w:pPr>
    </w:p>
    <w:p w:rsidR="00D518FF" w:rsidRPr="00D6309F" w:rsidRDefault="0011731A">
      <w:pPr>
        <w:rPr>
          <w:b/>
          <w:bCs/>
          <w:lang w:val="nl-NL"/>
        </w:rPr>
      </w:pPr>
      <w:r w:rsidRPr="00D6309F">
        <w:rPr>
          <w:b/>
          <w:bCs/>
          <w:lang w:val="nl-NL"/>
        </w:rPr>
        <w:t>2020-vertaling (</w:t>
      </w:r>
      <w:r w:rsidR="00E85C6F">
        <w:rPr>
          <w:b/>
          <w:bCs/>
          <w:lang w:val="nl-NL"/>
        </w:rPr>
        <w:t>Klein</w:t>
      </w:r>
      <w:r w:rsidR="006B2D15">
        <w:rPr>
          <w:b/>
          <w:bCs/>
          <w:lang w:val="nl-NL"/>
        </w:rPr>
        <w:t xml:space="preserve">letter </w:t>
      </w:r>
      <w:r w:rsidRPr="00D6309F">
        <w:rPr>
          <w:b/>
          <w:bCs/>
          <w:lang w:val="nl-NL"/>
        </w:rPr>
        <w:t>)</w:t>
      </w:r>
    </w:p>
    <w:p w:rsidR="00E85C6F" w:rsidRPr="00E85C6F" w:rsidRDefault="00E85C6F" w:rsidP="00E85C6F">
      <w:pPr>
        <w:autoSpaceDE w:val="0"/>
        <w:autoSpaceDN w:val="0"/>
        <w:adjustRightInd w:val="0"/>
        <w:spacing w:before="0"/>
        <w:rPr>
          <w:rFonts w:ascii="Calibri" w:hAnsi="Calibri" w:cs="Calibri"/>
          <w:bCs/>
          <w:szCs w:val="24"/>
          <w:lang w:val="nl-NL"/>
        </w:rPr>
      </w:pPr>
      <w:r w:rsidRPr="00E85C6F">
        <w:rPr>
          <w:rFonts w:ascii="Calibri" w:hAnsi="Calibri" w:cs="Calibri"/>
          <w:bCs/>
          <w:sz w:val="28"/>
          <w:szCs w:val="24"/>
          <w:vertAlign w:val="superscript"/>
          <w:lang w:val="nl-NL"/>
        </w:rPr>
        <w:t>7</w:t>
      </w:r>
      <w:r w:rsidRPr="00E85C6F">
        <w:rPr>
          <w:rFonts w:ascii="Calibri" w:hAnsi="Calibri" w:cs="Calibri"/>
          <w:bCs/>
          <w:sz w:val="28"/>
          <w:szCs w:val="24"/>
          <w:lang w:val="nl-NL"/>
        </w:rPr>
        <w:t xml:space="preserve"> U troon, </w:t>
      </w:r>
      <w:r w:rsidRPr="00E85C6F">
        <w:rPr>
          <w:rFonts w:ascii="Calibri" w:hAnsi="Calibri" w:cs="Calibri"/>
          <w:b/>
          <w:i/>
          <w:iCs/>
          <w:sz w:val="28"/>
          <w:szCs w:val="24"/>
          <w:lang w:val="nl-NL"/>
        </w:rPr>
        <w:t>o goddelike wese</w:t>
      </w:r>
      <w:r w:rsidRPr="00E85C6F">
        <w:rPr>
          <w:rFonts w:ascii="Calibri" w:hAnsi="Calibri" w:cs="Calibri"/>
          <w:bCs/>
          <w:sz w:val="28"/>
          <w:szCs w:val="24"/>
          <w:lang w:val="nl-NL"/>
        </w:rPr>
        <w:t xml:space="preserve">, is vir altyd en </w:t>
      </w:r>
      <w:r w:rsidRPr="00EA7A65">
        <w:rPr>
          <w:rFonts w:ascii="Calibri" w:hAnsi="Calibri" w:cs="Calibri"/>
          <w:bCs/>
          <w:sz w:val="28"/>
          <w:szCs w:val="24"/>
          <w:u w:val="single"/>
          <w:lang w:val="nl-NL"/>
        </w:rPr>
        <w:t>ewig</w:t>
      </w:r>
      <w:r w:rsidRPr="00E85C6F">
        <w:rPr>
          <w:rFonts w:ascii="Calibri" w:hAnsi="Calibri" w:cs="Calibri"/>
          <w:bCs/>
          <w:sz w:val="28"/>
          <w:szCs w:val="24"/>
          <w:lang w:val="nl-NL"/>
        </w:rPr>
        <w:t>, die septer van u heerskappy is 'n billike septer.</w:t>
      </w:r>
    </w:p>
    <w:p w:rsidR="00E85C6F" w:rsidRPr="00E85C6F" w:rsidRDefault="00E85C6F" w:rsidP="00E85C6F">
      <w:pPr>
        <w:autoSpaceDE w:val="0"/>
        <w:autoSpaceDN w:val="0"/>
        <w:adjustRightInd w:val="0"/>
        <w:spacing w:before="0"/>
        <w:rPr>
          <w:rFonts w:ascii="Calibri" w:hAnsi="Calibri" w:cs="Calibri"/>
          <w:szCs w:val="24"/>
          <w:lang w:val="nl-NL"/>
        </w:rPr>
      </w:pPr>
      <w:r w:rsidRPr="00E85C6F">
        <w:rPr>
          <w:rFonts w:ascii="Calibri" w:hAnsi="Calibri" w:cs="Calibri"/>
          <w:sz w:val="28"/>
          <w:szCs w:val="24"/>
          <w:lang w:val="nl-NL"/>
        </w:rPr>
        <w:t xml:space="preserve"> </w:t>
      </w:r>
      <w:r w:rsidRPr="00E85C6F">
        <w:rPr>
          <w:rFonts w:ascii="Calibri" w:hAnsi="Calibri" w:cs="Calibri"/>
          <w:sz w:val="28"/>
          <w:szCs w:val="24"/>
          <w:vertAlign w:val="superscript"/>
          <w:lang w:val="nl-NL"/>
        </w:rPr>
        <w:t>8</w:t>
      </w:r>
      <w:r w:rsidRPr="00E85C6F">
        <w:rPr>
          <w:rFonts w:ascii="Calibri" w:hAnsi="Calibri" w:cs="Calibri"/>
          <w:sz w:val="28"/>
          <w:szCs w:val="24"/>
          <w:lang w:val="nl-NL"/>
        </w:rPr>
        <w:t xml:space="preserve"> U het geregtigheid lief en u haat goddeloosheid. Daarom, </w:t>
      </w:r>
      <w:r w:rsidRPr="00E85C6F">
        <w:rPr>
          <w:rFonts w:ascii="Calibri" w:hAnsi="Calibri" w:cs="Calibri"/>
          <w:b/>
          <w:bCs/>
          <w:i/>
          <w:iCs/>
          <w:sz w:val="28"/>
          <w:szCs w:val="24"/>
          <w:lang w:val="nl-NL"/>
        </w:rPr>
        <w:t>o goddelike wese</w:t>
      </w:r>
      <w:r w:rsidRPr="00E85C6F">
        <w:rPr>
          <w:rFonts w:ascii="Calibri" w:hAnsi="Calibri" w:cs="Calibri"/>
          <w:sz w:val="28"/>
          <w:szCs w:val="24"/>
          <w:lang w:val="nl-NL"/>
        </w:rPr>
        <w:t>, het u God u met olie van vreugde gesalf — meer as u vriende.</w:t>
      </w:r>
    </w:p>
    <w:p w:rsidR="0011731A" w:rsidRDefault="0011731A">
      <w:pPr>
        <w:rPr>
          <w:lang w:val="nl-NL"/>
        </w:rPr>
      </w:pPr>
    </w:p>
    <w:p w:rsidR="00E85C6F" w:rsidRDefault="00E85C6F">
      <w:pPr>
        <w:rPr>
          <w:lang w:val="nl-NL"/>
        </w:rPr>
      </w:pPr>
    </w:p>
    <w:p w:rsidR="006B2D15" w:rsidRPr="00D6309F" w:rsidRDefault="006B2D15" w:rsidP="006B2D15">
      <w:pPr>
        <w:rPr>
          <w:b/>
          <w:bCs/>
          <w:lang w:val="nl-NL"/>
        </w:rPr>
      </w:pPr>
      <w:r w:rsidRPr="00D6309F">
        <w:rPr>
          <w:b/>
          <w:bCs/>
          <w:lang w:val="nl-NL"/>
        </w:rPr>
        <w:t>2020-vertaling (H</w:t>
      </w:r>
      <w:r w:rsidR="00E85C6F">
        <w:rPr>
          <w:b/>
          <w:bCs/>
          <w:lang w:val="nl-NL"/>
        </w:rPr>
        <w:t>oof</w:t>
      </w:r>
      <w:r>
        <w:rPr>
          <w:b/>
          <w:bCs/>
          <w:lang w:val="nl-NL"/>
        </w:rPr>
        <w:t>letter</w:t>
      </w:r>
      <w:r w:rsidRPr="00D6309F">
        <w:rPr>
          <w:b/>
          <w:bCs/>
          <w:lang w:val="nl-NL"/>
        </w:rPr>
        <w:t>)</w:t>
      </w:r>
    </w:p>
    <w:p w:rsidR="003C0AD1" w:rsidRPr="00E85C6F" w:rsidRDefault="003C0AD1" w:rsidP="003C0AD1">
      <w:pPr>
        <w:autoSpaceDE w:val="0"/>
        <w:autoSpaceDN w:val="0"/>
        <w:adjustRightInd w:val="0"/>
        <w:spacing w:before="0"/>
        <w:rPr>
          <w:rFonts w:ascii="Calibri" w:hAnsi="Calibri" w:cs="Calibri"/>
          <w:bCs/>
          <w:szCs w:val="24"/>
          <w:lang w:val="nl-NL"/>
        </w:rPr>
      </w:pPr>
      <w:r w:rsidRPr="00E85C6F">
        <w:rPr>
          <w:rFonts w:ascii="Calibri" w:hAnsi="Calibri" w:cs="Calibri"/>
          <w:bCs/>
          <w:sz w:val="28"/>
          <w:szCs w:val="24"/>
          <w:vertAlign w:val="superscript"/>
          <w:lang w:val="nl-NL"/>
        </w:rPr>
        <w:t>7</w:t>
      </w:r>
      <w:r w:rsidRPr="00E85C6F">
        <w:rPr>
          <w:rFonts w:ascii="Calibri" w:hAnsi="Calibri" w:cs="Calibri"/>
          <w:bCs/>
          <w:sz w:val="28"/>
          <w:szCs w:val="24"/>
          <w:lang w:val="nl-NL"/>
        </w:rPr>
        <w:t xml:space="preserve"> U troon, </w:t>
      </w:r>
      <w:r>
        <w:rPr>
          <w:rFonts w:ascii="Calibri" w:hAnsi="Calibri" w:cs="Calibri"/>
          <w:b/>
          <w:i/>
          <w:iCs/>
          <w:sz w:val="28"/>
          <w:szCs w:val="24"/>
          <w:lang w:val="nl-NL"/>
        </w:rPr>
        <w:t>o G</w:t>
      </w:r>
      <w:r w:rsidRPr="00E85C6F">
        <w:rPr>
          <w:rFonts w:ascii="Calibri" w:hAnsi="Calibri" w:cs="Calibri"/>
          <w:b/>
          <w:i/>
          <w:iCs/>
          <w:sz w:val="28"/>
          <w:szCs w:val="24"/>
          <w:lang w:val="nl-NL"/>
        </w:rPr>
        <w:t>oddelike wese</w:t>
      </w:r>
      <w:r w:rsidRPr="00E85C6F">
        <w:rPr>
          <w:rFonts w:ascii="Calibri" w:hAnsi="Calibri" w:cs="Calibri"/>
          <w:bCs/>
          <w:sz w:val="28"/>
          <w:szCs w:val="24"/>
          <w:lang w:val="nl-NL"/>
        </w:rPr>
        <w:t xml:space="preserve">, is vir altyd en </w:t>
      </w:r>
      <w:r w:rsidRPr="00EA7A65">
        <w:rPr>
          <w:rFonts w:ascii="Calibri" w:hAnsi="Calibri" w:cs="Calibri"/>
          <w:bCs/>
          <w:sz w:val="28"/>
          <w:szCs w:val="24"/>
          <w:u w:val="single"/>
          <w:lang w:val="nl-NL"/>
        </w:rPr>
        <w:t>ewig</w:t>
      </w:r>
      <w:r w:rsidRPr="00E85C6F">
        <w:rPr>
          <w:rFonts w:ascii="Calibri" w:hAnsi="Calibri" w:cs="Calibri"/>
          <w:bCs/>
          <w:sz w:val="28"/>
          <w:szCs w:val="24"/>
          <w:lang w:val="nl-NL"/>
        </w:rPr>
        <w:t>, die septer van u heerskappy is 'n billike septer.</w:t>
      </w:r>
    </w:p>
    <w:p w:rsidR="003C0AD1" w:rsidRPr="00E85C6F" w:rsidRDefault="003C0AD1" w:rsidP="003C0AD1">
      <w:pPr>
        <w:autoSpaceDE w:val="0"/>
        <w:autoSpaceDN w:val="0"/>
        <w:adjustRightInd w:val="0"/>
        <w:spacing w:before="0"/>
        <w:rPr>
          <w:rFonts w:ascii="Calibri" w:hAnsi="Calibri" w:cs="Calibri"/>
          <w:szCs w:val="24"/>
          <w:lang w:val="nl-NL"/>
        </w:rPr>
      </w:pPr>
      <w:r w:rsidRPr="00E85C6F">
        <w:rPr>
          <w:rFonts w:ascii="Calibri" w:hAnsi="Calibri" w:cs="Calibri"/>
          <w:sz w:val="28"/>
          <w:szCs w:val="24"/>
          <w:lang w:val="nl-NL"/>
        </w:rPr>
        <w:t xml:space="preserve"> </w:t>
      </w:r>
      <w:r w:rsidRPr="00E85C6F">
        <w:rPr>
          <w:rFonts w:ascii="Calibri" w:hAnsi="Calibri" w:cs="Calibri"/>
          <w:sz w:val="28"/>
          <w:szCs w:val="24"/>
          <w:vertAlign w:val="superscript"/>
          <w:lang w:val="nl-NL"/>
        </w:rPr>
        <w:t>8</w:t>
      </w:r>
      <w:r w:rsidRPr="00E85C6F">
        <w:rPr>
          <w:rFonts w:ascii="Calibri" w:hAnsi="Calibri" w:cs="Calibri"/>
          <w:sz w:val="28"/>
          <w:szCs w:val="24"/>
          <w:lang w:val="nl-NL"/>
        </w:rPr>
        <w:t xml:space="preserve"> U het geregtigheid lief en u haat goddeloosheid. Daarom, </w:t>
      </w:r>
      <w:r>
        <w:rPr>
          <w:rFonts w:ascii="Calibri" w:hAnsi="Calibri" w:cs="Calibri"/>
          <w:b/>
          <w:bCs/>
          <w:i/>
          <w:iCs/>
          <w:sz w:val="28"/>
          <w:szCs w:val="24"/>
          <w:lang w:val="nl-NL"/>
        </w:rPr>
        <w:t>o G</w:t>
      </w:r>
      <w:r w:rsidRPr="00E85C6F">
        <w:rPr>
          <w:rFonts w:ascii="Calibri" w:hAnsi="Calibri" w:cs="Calibri"/>
          <w:b/>
          <w:bCs/>
          <w:i/>
          <w:iCs/>
          <w:sz w:val="28"/>
          <w:szCs w:val="24"/>
          <w:lang w:val="nl-NL"/>
        </w:rPr>
        <w:t>oddelike wese</w:t>
      </w:r>
      <w:r w:rsidRPr="00E85C6F">
        <w:rPr>
          <w:rFonts w:ascii="Calibri" w:hAnsi="Calibri" w:cs="Calibri"/>
          <w:sz w:val="28"/>
          <w:szCs w:val="24"/>
          <w:lang w:val="nl-NL"/>
        </w:rPr>
        <w:t>, het u God u met olie van vreugde gesalf — meer as u vriende.</w:t>
      </w:r>
    </w:p>
    <w:p w:rsidR="006B2D15" w:rsidRDefault="006B2D15">
      <w:pPr>
        <w:rPr>
          <w:lang w:val="nl-NL"/>
        </w:rPr>
      </w:pPr>
    </w:p>
    <w:p w:rsidR="006B2D15" w:rsidRPr="0011731A" w:rsidRDefault="006B2D15">
      <w:pPr>
        <w:rPr>
          <w:lang w:val="nl-NL"/>
        </w:rPr>
      </w:pPr>
    </w:p>
    <w:p w:rsidR="0011731A" w:rsidRPr="00D6309F" w:rsidRDefault="0011731A">
      <w:pPr>
        <w:rPr>
          <w:b/>
          <w:bCs/>
          <w:lang w:val="nl-NL"/>
        </w:rPr>
      </w:pPr>
      <w:r w:rsidRPr="00D6309F">
        <w:rPr>
          <w:b/>
          <w:bCs/>
          <w:lang w:val="nl-NL"/>
        </w:rPr>
        <w:t>My kommentaar</w:t>
      </w:r>
    </w:p>
    <w:p w:rsidR="00B63635" w:rsidRDefault="003C0AD1" w:rsidP="00EA7A65">
      <w:pPr>
        <w:rPr>
          <w:lang w:val="nl-NL"/>
        </w:rPr>
      </w:pPr>
      <w:r>
        <w:rPr>
          <w:lang w:val="nl-NL"/>
        </w:rPr>
        <w:t>In die Hebreeuse bronteks staan: o God (Elohim)</w:t>
      </w:r>
      <w:r w:rsidR="00405C10">
        <w:rPr>
          <w:lang w:val="nl-NL"/>
        </w:rPr>
        <w:t>.</w:t>
      </w:r>
      <w:r w:rsidR="00EA7A65">
        <w:rPr>
          <w:lang w:val="nl-NL"/>
        </w:rPr>
        <w:t xml:space="preserve"> Let wel dat die ‘</w:t>
      </w:r>
      <w:r w:rsidR="00154C9D">
        <w:rPr>
          <w:lang w:val="nl-NL"/>
        </w:rPr>
        <w:t>olam met ewig vertaal word in 1953 en 2020 – dit is dus nie die probleem nie.</w:t>
      </w:r>
    </w:p>
    <w:p w:rsidR="0011731A" w:rsidRDefault="00154C9D" w:rsidP="004D1FE2">
      <w:pPr>
        <w:rPr>
          <w:lang w:val="nl-NL"/>
        </w:rPr>
      </w:pPr>
      <w:r>
        <w:rPr>
          <w:lang w:val="nl-NL"/>
        </w:rPr>
        <w:t>Die probleem is wel dit: ELOHIM staan in die aanspreekvorm</w:t>
      </w:r>
      <w:r w:rsidR="004D1FE2">
        <w:rPr>
          <w:lang w:val="nl-NL"/>
        </w:rPr>
        <w:t xml:space="preserve">/vokatief. En nou is dit so dat ELOHIM as </w:t>
      </w:r>
      <w:r w:rsidR="00405C10" w:rsidRPr="004D1FE2">
        <w:rPr>
          <w:b/>
          <w:bCs/>
          <w:sz w:val="28"/>
          <w:szCs w:val="28"/>
          <w:lang w:val="nl-NL"/>
        </w:rPr>
        <w:t>aanspreekvorm</w:t>
      </w:r>
      <w:r w:rsidR="00405C10">
        <w:rPr>
          <w:lang w:val="nl-NL"/>
        </w:rPr>
        <w:t xml:space="preserve"> (</w:t>
      </w:r>
      <w:r w:rsidR="00405C10" w:rsidRPr="004D1FE2">
        <w:rPr>
          <w:b/>
          <w:bCs/>
          <w:sz w:val="28"/>
          <w:szCs w:val="28"/>
          <w:lang w:val="nl-NL"/>
        </w:rPr>
        <w:t>vokatief</w:t>
      </w:r>
      <w:r w:rsidR="00405C10">
        <w:rPr>
          <w:lang w:val="nl-NL"/>
        </w:rPr>
        <w:t>) in die hele Ou Testament nooit van ’n mens  of menslike koning gebruik word nie (vgl die kommentaar van Calvyn by hierdie teks). Net God alleen word so aangespreek.</w:t>
      </w:r>
    </w:p>
    <w:p w:rsidR="0011731A" w:rsidRDefault="00CC522D">
      <w:pPr>
        <w:rPr>
          <w:lang w:val="nl-NL"/>
        </w:rPr>
      </w:pPr>
      <w:r>
        <w:rPr>
          <w:lang w:val="nl-NL"/>
        </w:rPr>
        <w:t xml:space="preserve">Ek het dit gaan kontroleer </w:t>
      </w:r>
      <w:r w:rsidRPr="004D1FE2">
        <w:rPr>
          <w:b/>
          <w:bCs/>
          <w:sz w:val="32"/>
          <w:szCs w:val="32"/>
          <w:lang w:val="nl-NL"/>
        </w:rPr>
        <w:t>en die aanspreekvorm</w:t>
      </w:r>
      <w:r>
        <w:rPr>
          <w:lang w:val="nl-NL"/>
        </w:rPr>
        <w:t xml:space="preserve"> word in die hele Ou Testament</w:t>
      </w:r>
      <w:r w:rsidR="00886818">
        <w:rPr>
          <w:lang w:val="nl-NL"/>
        </w:rPr>
        <w:t xml:space="preserve"> 205 keer en in 194 verse gebruik. Al 205 keer word die net van God gebruik.</w:t>
      </w:r>
    </w:p>
    <w:p w:rsidR="0056265D" w:rsidRPr="0056265D" w:rsidRDefault="00886818" w:rsidP="0056265D">
      <w:pPr>
        <w:rPr>
          <w:lang w:val="nl-NL"/>
        </w:rPr>
      </w:pPr>
      <w:r>
        <w:rPr>
          <w:lang w:val="nl-NL"/>
        </w:rPr>
        <w:t>In Hebreërs 1:7-</w:t>
      </w:r>
      <w:r w:rsidR="0056265D">
        <w:rPr>
          <w:lang w:val="nl-NL"/>
        </w:rPr>
        <w:t xml:space="preserve">9 word die tekste gebruik om die Godheid van Christus mee te bewys: </w:t>
      </w:r>
      <w:r w:rsidR="0056265D" w:rsidRPr="0056265D">
        <w:rPr>
          <w:lang w:val="nl-NL"/>
        </w:rPr>
        <w:t>Heb 1:7  En van die engele sê Hy wel: Hy wat van sy boodskappers winde maak en van sy dienaars vuurvlamme; Heb 1:8  maar van die Seun: U troon, o God, is tot in alle ewigheid, die septer van u koninkryk is ‘n regverdige septer; Heb 1:9  U het geregtigheid liefgehad en ongeregtigheid gehaat; daarom het, o God, u God U gesalf met vreugde-olie bo u metgeselle</w:t>
      </w:r>
    </w:p>
    <w:p w:rsidR="0056265D" w:rsidRDefault="0056265D">
      <w:pPr>
        <w:rPr>
          <w:lang w:val="nl-NL"/>
        </w:rPr>
      </w:pPr>
      <w:r>
        <w:rPr>
          <w:lang w:val="nl-NL"/>
        </w:rPr>
        <w:t>Let wel dat Psalm 45:</w:t>
      </w:r>
      <w:r w:rsidR="00C20761">
        <w:rPr>
          <w:lang w:val="nl-NL"/>
        </w:rPr>
        <w:t>6,7 nie eers dan,</w:t>
      </w:r>
      <w:r>
        <w:rPr>
          <w:lang w:val="nl-NL"/>
        </w:rPr>
        <w:t xml:space="preserve"> wanneer </w:t>
      </w:r>
      <w:r w:rsidR="00C20761">
        <w:rPr>
          <w:lang w:val="nl-NL"/>
        </w:rPr>
        <w:t xml:space="preserve">Hebreërs 1:7-9 dit vertaal as o God, die uitsluitlike betekenis van o God kry nie. Dit lê reeds in Psalm 45:6,7 opgesluit. Selfs al sou ons net die Ou Testament gehad het, </w:t>
      </w:r>
      <w:r w:rsidR="00D14A52">
        <w:rPr>
          <w:lang w:val="nl-NL"/>
        </w:rPr>
        <w:t>sal dit nog steeds verstaan en vertaal moet word met o God.</w:t>
      </w:r>
    </w:p>
    <w:p w:rsidR="00D14A52" w:rsidRPr="0011731A" w:rsidRDefault="00D14A52">
      <w:pPr>
        <w:rPr>
          <w:lang w:val="nl-NL"/>
        </w:rPr>
      </w:pPr>
      <w:r>
        <w:rPr>
          <w:lang w:val="nl-NL"/>
        </w:rPr>
        <w:t>Ook in die geval van Psalm 45:6,7 moet geluister word na wat Christus Sel</w:t>
      </w:r>
      <w:r w:rsidR="00053757">
        <w:rPr>
          <w:lang w:val="nl-NL"/>
        </w:rPr>
        <w:t xml:space="preserve">f in die hele Ou Testament (205 maal word </w:t>
      </w:r>
      <w:r w:rsidR="00053757" w:rsidRPr="00053757">
        <w:rPr>
          <w:b/>
          <w:bCs/>
          <w:sz w:val="32"/>
          <w:szCs w:val="32"/>
          <w:lang w:val="nl-NL"/>
        </w:rPr>
        <w:t>o God</w:t>
      </w:r>
      <w:r w:rsidR="00053757" w:rsidRPr="00053757">
        <w:rPr>
          <w:b/>
          <w:bCs/>
          <w:lang w:val="nl-NL"/>
        </w:rPr>
        <w:t xml:space="preserve"> net van God gebruik</w:t>
      </w:r>
      <w:r w:rsidR="00053757">
        <w:rPr>
          <w:lang w:val="nl-NL"/>
        </w:rPr>
        <w:t xml:space="preserve"> en nie van ’n mens nie.</w:t>
      </w:r>
      <w:r>
        <w:rPr>
          <w:lang w:val="nl-NL"/>
        </w:rPr>
        <w:t>)</w:t>
      </w:r>
      <w:r w:rsidR="002A4A43">
        <w:rPr>
          <w:lang w:val="nl-NL"/>
        </w:rPr>
        <w:t xml:space="preserve"> sê en wat Hy sê in Hebreërs 1:7-9.</w:t>
      </w:r>
    </w:p>
    <w:p w:rsidR="00B63635" w:rsidRDefault="00762827" w:rsidP="00F67B4C">
      <w:pPr>
        <w:pStyle w:val="Heading1"/>
        <w:numPr>
          <w:ilvl w:val="0"/>
          <w:numId w:val="1"/>
        </w:numPr>
        <w:rPr>
          <w:lang w:val="nl-NL"/>
        </w:rPr>
      </w:pPr>
      <w:bookmarkStart w:id="3" w:name="_Toc54767019"/>
      <w:r w:rsidRPr="00D6309F">
        <w:rPr>
          <w:lang w:val="nl-NL"/>
        </w:rPr>
        <w:t>Maleagi 3:1</w:t>
      </w:r>
      <w:bookmarkEnd w:id="3"/>
    </w:p>
    <w:p w:rsidR="00F67B4C" w:rsidRPr="00F67B4C" w:rsidRDefault="00F67B4C" w:rsidP="00F67B4C">
      <w:pPr>
        <w:rPr>
          <w:b/>
          <w:bCs/>
          <w:sz w:val="28"/>
          <w:szCs w:val="28"/>
          <w:lang w:val="nl-NL"/>
        </w:rPr>
      </w:pPr>
      <w:r w:rsidRPr="00F67B4C">
        <w:rPr>
          <w:b/>
          <w:bCs/>
          <w:sz w:val="28"/>
          <w:szCs w:val="28"/>
          <w:lang w:val="nl-NL"/>
        </w:rPr>
        <w:t>Vooraf net vir duidelikheid:</w:t>
      </w:r>
    </w:p>
    <w:p w:rsidR="00F67B4C" w:rsidRDefault="00F67B4C" w:rsidP="00F67B4C">
      <w:pPr>
        <w:rPr>
          <w:lang w:val="nl-NL"/>
        </w:rPr>
      </w:pPr>
      <w:r>
        <w:rPr>
          <w:lang w:val="nl-NL"/>
        </w:rPr>
        <w:t>Dit gaan nie vir my oor die eerste deel van die teks nie. Dit gaan nie vir my oor hierdie woorde nie:</w:t>
      </w:r>
    </w:p>
    <w:p w:rsidR="00F67B4C" w:rsidRDefault="0020114E" w:rsidP="00F67B4C">
      <w:pPr>
        <w:rPr>
          <w:lang w:val="nl-NL"/>
        </w:rPr>
      </w:pPr>
      <w:r w:rsidRPr="0020114E">
        <w:rPr>
          <w:b/>
          <w:bCs/>
          <w:lang w:val="nl-NL"/>
        </w:rPr>
        <w:t>Kyk, Ek stuur my boodskapper wat die weg voor My uit sal baan</w:t>
      </w:r>
      <w:r>
        <w:rPr>
          <w:lang w:val="nl-NL"/>
        </w:rPr>
        <w:t>.  EK weet dat dit op Johannes die doper slaan en nie op Christus nie.</w:t>
      </w:r>
    </w:p>
    <w:p w:rsidR="00CA2C3F" w:rsidRDefault="0020114E" w:rsidP="00F67B4C">
      <w:pPr>
        <w:rPr>
          <w:lang w:val="nl-NL"/>
        </w:rPr>
      </w:pPr>
      <w:r>
        <w:rPr>
          <w:lang w:val="nl-NL"/>
        </w:rPr>
        <w:t>MAAR DIE RES VAN DIE TEKS gaan wél oor Christus en oor Hom alleen</w:t>
      </w:r>
      <w:r w:rsidR="00CA2C3F">
        <w:rPr>
          <w:lang w:val="nl-NL"/>
        </w:rPr>
        <w:t xml:space="preserve">: HY </w:t>
      </w:r>
    </w:p>
    <w:p w:rsidR="00CA2C3F" w:rsidRPr="00CA2C3F" w:rsidRDefault="00CA2C3F" w:rsidP="00CA2C3F">
      <w:pPr>
        <w:pStyle w:val="ListParagraph"/>
        <w:numPr>
          <w:ilvl w:val="0"/>
          <w:numId w:val="4"/>
        </w:numPr>
        <w:rPr>
          <w:lang w:val="nl-NL"/>
        </w:rPr>
      </w:pPr>
      <w:r w:rsidRPr="00CA2C3F">
        <w:rPr>
          <w:lang w:val="nl-NL"/>
        </w:rPr>
        <w:t xml:space="preserve">is die </w:t>
      </w:r>
      <w:r w:rsidRPr="00CA2C3F">
        <w:rPr>
          <w:b/>
          <w:bCs/>
          <w:sz w:val="28"/>
          <w:szCs w:val="28"/>
          <w:lang w:val="nl-NL"/>
        </w:rPr>
        <w:t>Here</w:t>
      </w:r>
      <w:r w:rsidRPr="00CA2C3F">
        <w:rPr>
          <w:lang w:val="nl-NL"/>
        </w:rPr>
        <w:t xml:space="preserve"> en</w:t>
      </w:r>
    </w:p>
    <w:p w:rsidR="0020114E" w:rsidRPr="00CA2C3F" w:rsidRDefault="00CA2C3F" w:rsidP="00CA2C3F">
      <w:pPr>
        <w:pStyle w:val="ListParagraph"/>
        <w:numPr>
          <w:ilvl w:val="0"/>
          <w:numId w:val="4"/>
        </w:numPr>
        <w:rPr>
          <w:lang w:val="nl-NL"/>
        </w:rPr>
      </w:pPr>
      <w:r w:rsidRPr="00CA2C3F">
        <w:rPr>
          <w:lang w:val="nl-NL"/>
        </w:rPr>
        <w:t xml:space="preserve">die </w:t>
      </w:r>
      <w:r w:rsidRPr="00CA2C3F">
        <w:rPr>
          <w:b/>
          <w:bCs/>
          <w:sz w:val="28"/>
          <w:szCs w:val="28"/>
          <w:lang w:val="nl-NL"/>
        </w:rPr>
        <w:t>Engel van die Verbond</w:t>
      </w:r>
      <w:r w:rsidRPr="00CA2C3F">
        <w:rPr>
          <w:lang w:val="nl-NL"/>
        </w:rPr>
        <w:t>.</w:t>
      </w:r>
    </w:p>
    <w:p w:rsidR="00D6309F" w:rsidRPr="00D6309F" w:rsidRDefault="00D6309F" w:rsidP="00D6309F">
      <w:pPr>
        <w:rPr>
          <w:b/>
          <w:bCs/>
          <w:lang w:val="nl-NL"/>
        </w:rPr>
      </w:pPr>
      <w:r w:rsidRPr="00D6309F">
        <w:rPr>
          <w:b/>
          <w:bCs/>
          <w:lang w:val="nl-NL"/>
        </w:rPr>
        <w:t>1953-vertaling</w:t>
      </w:r>
    </w:p>
    <w:p w:rsidR="00D6309F" w:rsidRDefault="002A4A43" w:rsidP="00F67B4C">
      <w:pPr>
        <w:rPr>
          <w:lang w:val="nl-NL"/>
        </w:rPr>
      </w:pPr>
      <w:r w:rsidRPr="002A4A43">
        <w:rPr>
          <w:b/>
          <w:bCs/>
          <w:lang w:val="nl-NL"/>
        </w:rPr>
        <w:t>Mal 3:1</w:t>
      </w:r>
      <w:r w:rsidRPr="002A4A43">
        <w:rPr>
          <w:lang w:val="nl-NL"/>
        </w:rPr>
        <w:t xml:space="preserve">  </w:t>
      </w:r>
      <w:r w:rsidR="00F67B4C">
        <w:rPr>
          <w:lang w:val="nl-NL"/>
        </w:rPr>
        <w:t xml:space="preserve">…. </w:t>
      </w:r>
      <w:r w:rsidRPr="002A4A43">
        <w:rPr>
          <w:lang w:val="nl-NL"/>
        </w:rPr>
        <w:t xml:space="preserve">; dan sal skielik na sy tempel kom die </w:t>
      </w:r>
      <w:r w:rsidRPr="0060149E">
        <w:rPr>
          <w:b/>
          <w:bCs/>
          <w:lang w:val="nl-NL"/>
        </w:rPr>
        <w:t>Here</w:t>
      </w:r>
      <w:r w:rsidRPr="002A4A43">
        <w:rPr>
          <w:lang w:val="nl-NL"/>
        </w:rPr>
        <w:t xml:space="preserve"> na wie julle soek, naamlik </w:t>
      </w:r>
      <w:r w:rsidRPr="0060149E">
        <w:rPr>
          <w:b/>
          <w:bCs/>
          <w:lang w:val="nl-NL"/>
        </w:rPr>
        <w:t>die Engel van die verbond</w:t>
      </w:r>
      <w:r w:rsidRPr="002A4A43">
        <w:rPr>
          <w:lang w:val="nl-NL"/>
        </w:rPr>
        <w:t xml:space="preserve">, na wie julle ‘n begeerte het. </w:t>
      </w:r>
      <w:r w:rsidRPr="009A6B0F">
        <w:rPr>
          <w:lang w:val="nl-NL"/>
        </w:rPr>
        <w:t>Kyk, Hy kom, sê die HERE van die leërskare.</w:t>
      </w:r>
    </w:p>
    <w:p w:rsidR="002A4A43" w:rsidRDefault="002A4A43" w:rsidP="00D6309F">
      <w:pPr>
        <w:rPr>
          <w:lang w:val="nl-NL"/>
        </w:rPr>
      </w:pPr>
    </w:p>
    <w:p w:rsidR="00D6309F" w:rsidRPr="00F87DD8" w:rsidRDefault="00D6309F" w:rsidP="00F87DD8">
      <w:pPr>
        <w:pStyle w:val="Heading2"/>
        <w:rPr>
          <w:b/>
          <w:bCs/>
          <w:sz w:val="36"/>
          <w:szCs w:val="36"/>
          <w:lang w:val="nl-NL"/>
        </w:rPr>
      </w:pPr>
      <w:r w:rsidRPr="00F87DD8">
        <w:rPr>
          <w:b/>
          <w:bCs/>
          <w:sz w:val="36"/>
          <w:szCs w:val="36"/>
          <w:lang w:val="nl-NL"/>
        </w:rPr>
        <w:t>2020-vertaling (Hoofletter en Kleinletter)</w:t>
      </w:r>
    </w:p>
    <w:p w:rsidR="00D6309F" w:rsidRPr="009A6B0F" w:rsidRDefault="009A6B0F" w:rsidP="00F87DD8">
      <w:pPr>
        <w:rPr>
          <w:lang w:val="nl-NL"/>
        </w:rPr>
      </w:pPr>
      <w:r w:rsidRPr="009A6B0F">
        <w:rPr>
          <w:lang w:val="nl-NL"/>
        </w:rPr>
        <w:t>*“</w:t>
      </w:r>
      <w:r w:rsidR="00F87DD8">
        <w:rPr>
          <w:lang w:val="nl-NL"/>
        </w:rPr>
        <w:t xml:space="preserve">…. </w:t>
      </w:r>
      <w:r w:rsidRPr="009A6B0F">
        <w:rPr>
          <w:lang w:val="nl-NL"/>
        </w:rPr>
        <w:t xml:space="preserve">Onverwags sal </w:t>
      </w:r>
      <w:r w:rsidRPr="00F87DD8">
        <w:rPr>
          <w:b/>
          <w:bCs/>
          <w:i/>
          <w:iCs/>
          <w:sz w:val="28"/>
          <w:szCs w:val="28"/>
          <w:lang w:val="nl-NL"/>
        </w:rPr>
        <w:t>hy</w:t>
      </w:r>
      <w:r w:rsidRPr="009A6B0F">
        <w:rPr>
          <w:lang w:val="nl-NL"/>
        </w:rPr>
        <w:t xml:space="preserve"> na sy tempel kom,</w:t>
      </w:r>
      <w:r>
        <w:rPr>
          <w:lang w:val="nl-NL"/>
        </w:rPr>
        <w:t xml:space="preserve"> </w:t>
      </w:r>
      <w:r w:rsidRPr="00F87DD8">
        <w:rPr>
          <w:b/>
          <w:bCs/>
          <w:i/>
          <w:iCs/>
          <w:sz w:val="28"/>
          <w:szCs w:val="28"/>
          <w:lang w:val="nl-NL"/>
        </w:rPr>
        <w:t>die heer</w:t>
      </w:r>
      <w:r w:rsidRPr="009A6B0F">
        <w:rPr>
          <w:lang w:val="nl-NL"/>
        </w:rPr>
        <w:t xml:space="preserve"> na wie julle soek,</w:t>
      </w:r>
      <w:r>
        <w:rPr>
          <w:lang w:val="nl-NL"/>
        </w:rPr>
        <w:t xml:space="preserve"> </w:t>
      </w:r>
      <w:r w:rsidRPr="00F87DD8">
        <w:rPr>
          <w:b/>
          <w:bCs/>
          <w:i/>
          <w:iCs/>
          <w:sz w:val="28"/>
          <w:szCs w:val="28"/>
          <w:lang w:val="nl-NL"/>
        </w:rPr>
        <w:t>die boodskapper van die verbond</w:t>
      </w:r>
      <w:r>
        <w:rPr>
          <w:lang w:val="nl-NL"/>
        </w:rPr>
        <w:t xml:space="preserve"> </w:t>
      </w:r>
      <w:r w:rsidRPr="009A6B0F">
        <w:rPr>
          <w:lang w:val="nl-NL"/>
        </w:rPr>
        <w:t>na wie julle uitsien.</w:t>
      </w:r>
      <w:r>
        <w:rPr>
          <w:lang w:val="nl-NL"/>
        </w:rPr>
        <w:t xml:space="preserve"> </w:t>
      </w:r>
      <w:r w:rsidRPr="009A6B0F">
        <w:rPr>
          <w:lang w:val="nl-NL"/>
        </w:rPr>
        <w:t>Kyk, hy gaan kom,*”</w:t>
      </w:r>
      <w:r>
        <w:rPr>
          <w:lang w:val="nl-NL"/>
        </w:rPr>
        <w:t xml:space="preserve"> </w:t>
      </w:r>
      <w:r w:rsidRPr="009A6B0F">
        <w:rPr>
          <w:lang w:val="nl-NL"/>
        </w:rPr>
        <w:t>sê die HERE, Heerser oor alle magte.</w:t>
      </w:r>
    </w:p>
    <w:p w:rsidR="009A6B0F" w:rsidRPr="0011731A" w:rsidRDefault="009A6B0F" w:rsidP="00D6309F">
      <w:pPr>
        <w:rPr>
          <w:lang w:val="nl-NL"/>
        </w:rPr>
      </w:pPr>
    </w:p>
    <w:p w:rsidR="00D6309F" w:rsidRPr="00D6309F" w:rsidRDefault="00D6309F" w:rsidP="00D6309F">
      <w:pPr>
        <w:rPr>
          <w:b/>
          <w:bCs/>
          <w:lang w:val="nl-NL"/>
        </w:rPr>
      </w:pPr>
      <w:r w:rsidRPr="00D6309F">
        <w:rPr>
          <w:b/>
          <w:bCs/>
          <w:lang w:val="nl-NL"/>
        </w:rPr>
        <w:t>My kommentaar</w:t>
      </w:r>
    </w:p>
    <w:p w:rsidR="00E75DC4" w:rsidRPr="00E75DC4" w:rsidRDefault="00E75DC4" w:rsidP="001A32AD">
      <w:pPr>
        <w:rPr>
          <w:lang w:val="nl-NL"/>
        </w:rPr>
      </w:pPr>
      <w:r w:rsidRPr="00E75DC4">
        <w:rPr>
          <w:lang w:val="nl-NL"/>
        </w:rPr>
        <w:t xml:space="preserve">Ek </w:t>
      </w:r>
      <w:r w:rsidR="001A32AD">
        <w:rPr>
          <w:lang w:val="nl-NL"/>
        </w:rPr>
        <w:t xml:space="preserve">het </w:t>
      </w:r>
      <w:r w:rsidRPr="001A32AD">
        <w:rPr>
          <w:b/>
          <w:bCs/>
          <w:lang w:val="nl-NL"/>
        </w:rPr>
        <w:t>doelbewus</w:t>
      </w:r>
      <w:r w:rsidRPr="00E75DC4">
        <w:rPr>
          <w:lang w:val="nl-NL"/>
        </w:rPr>
        <w:t xml:space="preserve"> Maleagi 3:1 as voorbeeld</w:t>
      </w:r>
      <w:r w:rsidR="001A32AD">
        <w:rPr>
          <w:lang w:val="nl-NL"/>
        </w:rPr>
        <w:t xml:space="preserve"> gekies</w:t>
      </w:r>
      <w:r w:rsidRPr="00E75DC4">
        <w:rPr>
          <w:lang w:val="nl-NL"/>
        </w:rPr>
        <w:t xml:space="preserve">, omdat ons hier ’n teks het wat </w:t>
      </w:r>
      <w:r w:rsidRPr="001A32AD">
        <w:rPr>
          <w:b/>
          <w:bCs/>
          <w:lang w:val="nl-NL"/>
        </w:rPr>
        <w:t>selfs los van die Nuwe Testament net Messiaans vertaal</w:t>
      </w:r>
      <w:r w:rsidRPr="00E75DC4">
        <w:rPr>
          <w:lang w:val="nl-NL"/>
        </w:rPr>
        <w:t xml:space="preserve"> </w:t>
      </w:r>
      <w:r w:rsidR="001A32AD" w:rsidRPr="001A32AD">
        <w:rPr>
          <w:b/>
          <w:bCs/>
          <w:lang w:val="nl-NL"/>
        </w:rPr>
        <w:t>moét</w:t>
      </w:r>
      <w:r w:rsidRPr="001A32AD">
        <w:rPr>
          <w:b/>
          <w:bCs/>
          <w:lang w:val="nl-NL"/>
        </w:rPr>
        <w:t xml:space="preserve"> word</w:t>
      </w:r>
      <w:r w:rsidRPr="00E75DC4">
        <w:rPr>
          <w:lang w:val="nl-NL"/>
        </w:rPr>
        <w:t>. As dit nie so vertaal word nie, is die vertaling duidelik:</w:t>
      </w:r>
    </w:p>
    <w:p w:rsidR="00E75DC4" w:rsidRPr="00E75DC4" w:rsidRDefault="00E75DC4" w:rsidP="00E75DC4">
      <w:pPr>
        <w:numPr>
          <w:ilvl w:val="0"/>
          <w:numId w:val="2"/>
        </w:numPr>
        <w:rPr>
          <w:lang w:val="nl-NL"/>
        </w:rPr>
      </w:pPr>
      <w:r w:rsidRPr="00E75DC4">
        <w:rPr>
          <w:lang w:val="nl-NL"/>
        </w:rPr>
        <w:t>nié ’n direkte vertaling nie en</w:t>
      </w:r>
    </w:p>
    <w:p w:rsidR="00E75DC4" w:rsidRPr="00E75DC4" w:rsidRDefault="00E75DC4" w:rsidP="00E75DC4">
      <w:pPr>
        <w:numPr>
          <w:ilvl w:val="0"/>
          <w:numId w:val="2"/>
        </w:numPr>
        <w:rPr>
          <w:lang w:val="nl-NL"/>
        </w:rPr>
      </w:pPr>
      <w:r w:rsidRPr="00E75DC4">
        <w:rPr>
          <w:lang w:val="nl-NL"/>
        </w:rPr>
        <w:t>nié Messiaans nie.</w:t>
      </w:r>
    </w:p>
    <w:p w:rsidR="00E75DC4" w:rsidRPr="00E75DC4" w:rsidRDefault="00E75DC4" w:rsidP="00E75DC4">
      <w:pPr>
        <w:rPr>
          <w:lang w:val="nl-NL"/>
        </w:rPr>
      </w:pPr>
      <w:r w:rsidRPr="00E75DC4">
        <w:rPr>
          <w:lang w:val="nl-NL"/>
        </w:rPr>
        <w:t>Ek kies doelbewus Maleagi 3:1 as voorbeeld, omdat die vertalers hulle in hulle verweer beroep op tekste wat ’n dubbele betekenis kan hê, wat dus sowel na Dawid/Israel as na die Messias verwys. ’n Voorbeeld is Hosea 11:1. Dit word dan misbruik as begronding vir die weglaat van hoofletters.</w:t>
      </w:r>
    </w:p>
    <w:p w:rsidR="00E75DC4" w:rsidRPr="00E75DC4" w:rsidRDefault="00E75DC4" w:rsidP="00E75DC4">
      <w:pPr>
        <w:rPr>
          <w:lang w:val="nl-NL"/>
        </w:rPr>
      </w:pPr>
      <w:r w:rsidRPr="00E75DC4">
        <w:rPr>
          <w:lang w:val="nl-NL"/>
        </w:rPr>
        <w:t xml:space="preserve">In hulle dokument </w:t>
      </w:r>
      <w:r w:rsidRPr="00E75DC4">
        <w:rPr>
          <w:b/>
          <w:bCs/>
          <w:lang w:val="nl-NL"/>
        </w:rPr>
        <w:t>Die bewering dat Christus in hierdie beplande vertaling uit die Ou Testament wegvertaal gaan word</w:t>
      </w:r>
      <w:r w:rsidRPr="00E75DC4">
        <w:rPr>
          <w:lang w:val="nl-NL"/>
        </w:rPr>
        <w:t xml:space="preserve"> skryf die Bybelgenootskap dat “al daardie gevalle waar die Nuwe Testament 'n verwysing na Christus in 'n teks of woorde uit die Ou Testament  sien, in die Ou Testament met 'n voetnoot te merk. Sodoende word die leser se aandag pertinent gevestig op </w:t>
      </w:r>
      <w:r w:rsidRPr="00E75DC4">
        <w:rPr>
          <w:b/>
          <w:bCs/>
          <w:i/>
          <w:iCs/>
          <w:lang w:val="nl-NL"/>
        </w:rPr>
        <w:t>die Nuwe-Testamentiese</w:t>
      </w:r>
      <w:r w:rsidRPr="00E75DC4">
        <w:rPr>
          <w:lang w:val="nl-NL"/>
        </w:rPr>
        <w:t xml:space="preserve">  </w:t>
      </w:r>
      <w:r w:rsidRPr="00E75DC4">
        <w:rPr>
          <w:b/>
          <w:bCs/>
          <w:i/>
          <w:iCs/>
          <w:lang w:val="nl-NL"/>
        </w:rPr>
        <w:t>verstaan</w:t>
      </w:r>
      <w:r w:rsidRPr="00E75DC4">
        <w:rPr>
          <w:lang w:val="nl-NL"/>
        </w:rPr>
        <w:t xml:space="preserve"> van die bepaalde teks of woorde en dít sonder verlies van </w:t>
      </w:r>
      <w:r w:rsidRPr="00E75DC4">
        <w:rPr>
          <w:b/>
          <w:bCs/>
          <w:i/>
          <w:iCs/>
          <w:lang w:val="nl-NL"/>
        </w:rPr>
        <w:t>die betekenis in die Ou-Testamentiese verband</w:t>
      </w:r>
      <w:r w:rsidRPr="00E75DC4">
        <w:rPr>
          <w:lang w:val="nl-NL"/>
        </w:rPr>
        <w:t>.” (Kursiverings van my – AHB).</w:t>
      </w:r>
    </w:p>
    <w:p w:rsidR="00E75DC4" w:rsidRPr="00E75DC4" w:rsidRDefault="00E75DC4" w:rsidP="00E75DC4">
      <w:pPr>
        <w:rPr>
          <w:lang w:val="nl-NL"/>
        </w:rPr>
      </w:pPr>
      <w:r w:rsidRPr="00E75DC4">
        <w:rPr>
          <w:lang w:val="nl-NL"/>
        </w:rPr>
        <w:t>Ons het hier egter ’n teks wat op sigself al duidelik net Messiaans verstaan kan word.</w:t>
      </w:r>
    </w:p>
    <w:p w:rsidR="00D6309F" w:rsidRPr="00A042A9" w:rsidRDefault="00892F49" w:rsidP="00D6309F">
      <w:pPr>
        <w:rPr>
          <w:u w:val="single"/>
          <w:lang w:val="nl-NL"/>
        </w:rPr>
      </w:pPr>
      <w:r w:rsidRPr="00A042A9">
        <w:rPr>
          <w:u w:val="single"/>
          <w:lang w:val="nl-NL"/>
        </w:rPr>
        <w:t xml:space="preserve">Kom ons kyk dieper na </w:t>
      </w:r>
      <w:r w:rsidR="008570F4" w:rsidRPr="00A042A9">
        <w:rPr>
          <w:u w:val="single"/>
          <w:lang w:val="nl-NL"/>
        </w:rPr>
        <w:t>die volgende:</w:t>
      </w:r>
    </w:p>
    <w:p w:rsidR="00A042A9" w:rsidRDefault="00A042A9" w:rsidP="00D6309F">
      <w:pPr>
        <w:rPr>
          <w:lang w:val="nl-NL"/>
        </w:rPr>
      </w:pPr>
    </w:p>
    <w:p w:rsidR="00892F49" w:rsidRPr="00A042A9" w:rsidRDefault="00892F49" w:rsidP="007E7C1F">
      <w:pPr>
        <w:pStyle w:val="Heading3"/>
        <w:spacing w:after="120"/>
        <w:rPr>
          <w:rFonts w:eastAsia="Times New Roman"/>
          <w:b/>
          <w:bCs/>
          <w:sz w:val="32"/>
          <w:szCs w:val="32"/>
          <w:lang w:val="nl-NL" w:bidi="ar-SA"/>
        </w:rPr>
      </w:pPr>
      <w:bookmarkStart w:id="4" w:name="_Toc54767020"/>
      <w:r w:rsidRPr="00A042A9">
        <w:rPr>
          <w:rFonts w:eastAsia="Times New Roman"/>
          <w:b/>
          <w:bCs/>
          <w:sz w:val="32"/>
          <w:szCs w:val="32"/>
          <w:lang w:val="nl-NL" w:bidi="ar-SA"/>
        </w:rPr>
        <w:t xml:space="preserve">Die 2020-vertaling vertaal nie </w:t>
      </w:r>
      <w:r w:rsidRPr="00A042A9">
        <w:rPr>
          <w:rFonts w:eastAsia="Times New Roman"/>
          <w:b/>
          <w:bCs/>
          <w:i/>
          <w:iCs/>
          <w:sz w:val="32"/>
          <w:szCs w:val="32"/>
          <w:lang w:val="nl-NL" w:bidi="ar-SA"/>
        </w:rPr>
        <w:t>Here</w:t>
      </w:r>
      <w:r w:rsidRPr="00A042A9">
        <w:rPr>
          <w:rFonts w:eastAsia="Times New Roman"/>
          <w:b/>
          <w:bCs/>
          <w:sz w:val="32"/>
          <w:szCs w:val="32"/>
          <w:lang w:val="nl-NL" w:bidi="ar-SA"/>
        </w:rPr>
        <w:t xml:space="preserve"> nie, maar </w:t>
      </w:r>
      <w:r w:rsidR="007E7C1F" w:rsidRPr="00A042A9">
        <w:rPr>
          <w:rFonts w:eastAsia="Times New Roman"/>
          <w:b/>
          <w:bCs/>
          <w:i/>
          <w:iCs/>
          <w:sz w:val="32"/>
          <w:szCs w:val="32"/>
          <w:lang w:val="nl-NL" w:bidi="ar-SA"/>
        </w:rPr>
        <w:t>heer</w:t>
      </w:r>
      <w:bookmarkEnd w:id="4"/>
    </w:p>
    <w:p w:rsidR="00892F49" w:rsidRPr="00892F49" w:rsidRDefault="00892F49" w:rsidP="007E7C1F">
      <w:pPr>
        <w:overflowPunct w:val="0"/>
        <w:autoSpaceDE w:val="0"/>
        <w:autoSpaceDN w:val="0"/>
        <w:adjustRightInd w:val="0"/>
        <w:spacing w:before="0" w:after="120" w:line="360" w:lineRule="auto"/>
        <w:textAlignment w:val="baseline"/>
        <w:rPr>
          <w:rFonts w:eastAsia="Times New Roman" w:cs="Times New Roman"/>
          <w:szCs w:val="20"/>
          <w:lang w:val="nl-NL" w:bidi="ar-SA"/>
        </w:rPr>
      </w:pPr>
      <w:r w:rsidRPr="00892F49">
        <w:rPr>
          <w:rFonts w:eastAsia="Times New Roman" w:cs="Times New Roman"/>
          <w:szCs w:val="20"/>
          <w:lang w:val="nl-NL" w:bidi="ar-SA"/>
        </w:rPr>
        <w:t xml:space="preserve">Wat veral opval in </w:t>
      </w:r>
      <w:r w:rsidR="006F2F4E">
        <w:rPr>
          <w:rFonts w:eastAsia="Times New Roman" w:cs="Times New Roman"/>
          <w:szCs w:val="20"/>
          <w:lang w:val="nl-NL" w:bidi="ar-SA"/>
        </w:rPr>
        <w:t>2020-vertaling</w:t>
      </w:r>
      <w:r w:rsidRPr="00892F49">
        <w:rPr>
          <w:rFonts w:eastAsia="Times New Roman" w:cs="Times New Roman"/>
          <w:szCs w:val="20"/>
          <w:lang w:val="nl-NL" w:bidi="ar-SA"/>
        </w:rPr>
        <w:t xml:space="preserve">, is die feit dat </w:t>
      </w:r>
      <w:r w:rsidR="007E7C1F" w:rsidRPr="007E7C1F">
        <w:rPr>
          <w:rFonts w:eastAsia="Times New Roman" w:cs="Times New Roman"/>
          <w:b/>
          <w:bCs/>
          <w:i/>
          <w:iCs/>
          <w:szCs w:val="20"/>
          <w:lang w:val="nl-NL" w:bidi="ar-SA"/>
        </w:rPr>
        <w:t>hy</w:t>
      </w:r>
      <w:r w:rsidR="007E7C1F">
        <w:rPr>
          <w:rFonts w:eastAsia="Times New Roman" w:cs="Times New Roman"/>
          <w:szCs w:val="20"/>
          <w:lang w:val="nl-NL" w:bidi="ar-SA"/>
        </w:rPr>
        <w:t xml:space="preserve"> en </w:t>
      </w:r>
      <w:r w:rsidR="007E7C1F">
        <w:rPr>
          <w:rFonts w:eastAsia="Times New Roman" w:cs="Times New Roman"/>
          <w:b/>
          <w:bCs/>
          <w:i/>
          <w:iCs/>
          <w:szCs w:val="20"/>
          <w:lang w:val="nl-NL" w:bidi="ar-SA"/>
        </w:rPr>
        <w:t>heer</w:t>
      </w:r>
      <w:r w:rsidRPr="00892F49">
        <w:rPr>
          <w:rFonts w:eastAsia="Times New Roman" w:cs="Times New Roman"/>
          <w:szCs w:val="20"/>
          <w:lang w:val="nl-NL" w:bidi="ar-SA"/>
        </w:rPr>
        <w:t xml:space="preserve"> met ’n kleinletter geskryf word.</w:t>
      </w:r>
    </w:p>
    <w:p w:rsidR="00892F49" w:rsidRPr="00892F49" w:rsidRDefault="00892F49" w:rsidP="00892F49">
      <w:pPr>
        <w:overflowPunct w:val="0"/>
        <w:autoSpaceDE w:val="0"/>
        <w:autoSpaceDN w:val="0"/>
        <w:adjustRightInd w:val="0"/>
        <w:spacing w:before="0" w:after="120" w:line="360" w:lineRule="auto"/>
        <w:textAlignment w:val="baseline"/>
        <w:rPr>
          <w:rFonts w:eastAsia="Times New Roman" w:cs="Times New Roman"/>
          <w:szCs w:val="20"/>
          <w:lang w:val="nl-NL" w:bidi="ar-SA"/>
        </w:rPr>
      </w:pPr>
      <w:r w:rsidRPr="00892F49">
        <w:rPr>
          <w:rFonts w:eastAsia="Times New Roman" w:cs="Times New Roman"/>
          <w:szCs w:val="20"/>
          <w:lang w:val="nl-NL" w:bidi="ar-SA"/>
        </w:rPr>
        <w:t xml:space="preserve">Dit kan egter bewys word dat met die woord </w:t>
      </w:r>
      <w:r w:rsidRPr="00892F49">
        <w:rPr>
          <w:rFonts w:eastAsia="Times New Roman" w:cs="Times New Roman"/>
          <w:b/>
          <w:bCs/>
          <w:i/>
          <w:iCs/>
          <w:szCs w:val="20"/>
          <w:lang w:val="nl-NL" w:bidi="ar-SA"/>
        </w:rPr>
        <w:t>Here</w:t>
      </w:r>
      <w:r w:rsidRPr="00892F49">
        <w:rPr>
          <w:rFonts w:eastAsia="Times New Roman" w:cs="Times New Roman"/>
          <w:szCs w:val="20"/>
          <w:lang w:val="nl-NL" w:bidi="ar-SA"/>
        </w:rPr>
        <w:t xml:space="preserve"> (in die Hebreeus staan </w:t>
      </w:r>
      <w:r w:rsidRPr="00892F49">
        <w:rPr>
          <w:rFonts w:eastAsia="Times New Roman" w:cs="Times New Roman"/>
          <w:i/>
          <w:iCs/>
          <w:szCs w:val="20"/>
          <w:lang w:val="nl-NL" w:bidi="ar-SA"/>
        </w:rPr>
        <w:t>hâ’âdōn</w:t>
      </w:r>
      <w:r w:rsidRPr="00892F49">
        <w:rPr>
          <w:rFonts w:eastAsia="Times New Roman" w:cs="Times New Roman"/>
          <w:szCs w:val="20"/>
          <w:lang w:val="nl-NL" w:bidi="ar-SA"/>
        </w:rPr>
        <w:t xml:space="preserve">) </w:t>
      </w:r>
      <w:r w:rsidRPr="00892F49">
        <w:rPr>
          <w:rFonts w:eastAsia="Times New Roman" w:cs="Times New Roman"/>
          <w:b/>
          <w:bCs/>
          <w:i/>
          <w:iCs/>
          <w:szCs w:val="20"/>
          <w:lang w:val="nl-NL" w:bidi="ar-SA"/>
        </w:rPr>
        <w:t>God</w:t>
      </w:r>
      <w:r w:rsidRPr="00892F49">
        <w:rPr>
          <w:rFonts w:eastAsia="Times New Roman" w:cs="Times New Roman"/>
          <w:szCs w:val="20"/>
          <w:lang w:val="nl-NL" w:bidi="ar-SA"/>
        </w:rPr>
        <w:t xml:space="preserve"> (die Seun van God) bedoel word.</w:t>
      </w:r>
    </w:p>
    <w:p w:rsidR="00892F49" w:rsidRPr="00892F49" w:rsidRDefault="00892F49" w:rsidP="00892F49">
      <w:pPr>
        <w:overflowPunct w:val="0"/>
        <w:autoSpaceDE w:val="0"/>
        <w:autoSpaceDN w:val="0"/>
        <w:adjustRightInd w:val="0"/>
        <w:spacing w:before="0" w:after="120" w:line="360" w:lineRule="auto"/>
        <w:textAlignment w:val="baseline"/>
        <w:rPr>
          <w:rFonts w:eastAsia="Times New Roman" w:cs="Times New Roman"/>
          <w:szCs w:val="20"/>
          <w:lang w:val="nl-NL" w:bidi="ar-SA"/>
        </w:rPr>
      </w:pPr>
      <w:r w:rsidRPr="00892F49">
        <w:rPr>
          <w:rFonts w:eastAsia="Times New Roman" w:cs="Times New Roman"/>
          <w:szCs w:val="20"/>
          <w:lang w:val="nl-NL" w:bidi="ar-SA"/>
        </w:rPr>
        <w:t>Dit is duidelik uit die volgende:</w:t>
      </w:r>
    </w:p>
    <w:p w:rsidR="00892F49" w:rsidRPr="00892F49" w:rsidRDefault="00892F49" w:rsidP="00124228">
      <w:pPr>
        <w:numPr>
          <w:ilvl w:val="0"/>
          <w:numId w:val="3"/>
        </w:numPr>
        <w:overflowPunct w:val="0"/>
        <w:autoSpaceDE w:val="0"/>
        <w:autoSpaceDN w:val="0"/>
        <w:adjustRightInd w:val="0"/>
        <w:spacing w:before="0" w:after="120" w:line="360" w:lineRule="auto"/>
        <w:textAlignment w:val="baseline"/>
        <w:rPr>
          <w:rFonts w:eastAsia="Times New Roman" w:cs="Times New Roman"/>
          <w:szCs w:val="20"/>
          <w:lang w:val="nl-NL" w:bidi="ar-SA"/>
        </w:rPr>
      </w:pPr>
      <w:r w:rsidRPr="00892F49">
        <w:rPr>
          <w:rFonts w:eastAsia="Times New Roman" w:cs="Times New Roman"/>
          <w:szCs w:val="20"/>
          <w:lang w:val="nl-NL" w:bidi="ar-SA"/>
        </w:rPr>
        <w:t>Die</w:t>
      </w:r>
      <w:r w:rsidR="007E7C1F">
        <w:rPr>
          <w:rFonts w:eastAsia="Times New Roman" w:cs="Times New Roman"/>
          <w:szCs w:val="20"/>
          <w:lang w:val="nl-NL" w:bidi="ar-SA"/>
        </w:rPr>
        <w:t xml:space="preserve"> woord vir Heer</w:t>
      </w:r>
      <w:r w:rsidR="00124228">
        <w:rPr>
          <w:rFonts w:eastAsia="Times New Roman" w:cs="Times New Roman"/>
          <w:szCs w:val="20"/>
          <w:lang w:val="nl-NL" w:bidi="ar-SA"/>
        </w:rPr>
        <w:t xml:space="preserve"> wat in die Hebreeuse bronteks gebruik word</w:t>
      </w:r>
      <w:r w:rsidRPr="00892F49">
        <w:rPr>
          <w:rFonts w:eastAsia="Times New Roman" w:cs="Times New Roman"/>
          <w:szCs w:val="20"/>
          <w:lang w:val="nl-NL" w:bidi="ar-SA"/>
        </w:rPr>
        <w:t xml:space="preserve"> </w:t>
      </w:r>
      <w:r w:rsidR="00124228">
        <w:rPr>
          <w:rFonts w:eastAsia="Times New Roman" w:cs="Times New Roman"/>
          <w:szCs w:val="20"/>
          <w:lang w:val="nl-NL" w:bidi="ar-SA"/>
        </w:rPr>
        <w:t>(</w:t>
      </w:r>
      <w:r w:rsidRPr="00892F49">
        <w:rPr>
          <w:rFonts w:eastAsia="Times New Roman" w:cs="Times New Roman"/>
          <w:b/>
          <w:bCs/>
          <w:i/>
          <w:iCs/>
          <w:szCs w:val="20"/>
          <w:lang w:val="nl-NL" w:bidi="ar-SA"/>
        </w:rPr>
        <w:t>ha-‘adoon</w:t>
      </w:r>
      <w:r w:rsidR="00124228">
        <w:rPr>
          <w:rFonts w:eastAsia="Times New Roman" w:cs="Times New Roman"/>
          <w:szCs w:val="20"/>
          <w:lang w:val="nl-NL" w:bidi="ar-SA"/>
        </w:rPr>
        <w:t xml:space="preserve"> = </w:t>
      </w:r>
      <w:r w:rsidRPr="00892F49">
        <w:rPr>
          <w:rFonts w:eastAsia="Times New Roman" w:cs="Times New Roman"/>
          <w:b/>
          <w:bCs/>
          <w:i/>
          <w:iCs/>
          <w:szCs w:val="20"/>
          <w:lang w:val="nl-NL" w:bidi="ar-SA"/>
        </w:rPr>
        <w:t>die Here</w:t>
      </w:r>
      <w:r w:rsidRPr="00892F49">
        <w:rPr>
          <w:rFonts w:eastAsia="Times New Roman" w:cs="Times New Roman"/>
          <w:szCs w:val="20"/>
          <w:lang w:val="nl-NL" w:bidi="ar-SA"/>
        </w:rPr>
        <w:t xml:space="preserve">) word nog 5 keer in die OT gebruik en steeds </w:t>
      </w:r>
      <w:r w:rsidRPr="00A042A9">
        <w:rPr>
          <w:rFonts w:eastAsia="Times New Roman" w:cs="Times New Roman"/>
          <w:b/>
          <w:bCs/>
          <w:sz w:val="32"/>
          <w:szCs w:val="32"/>
          <w:lang w:val="nl-NL" w:bidi="ar-SA"/>
        </w:rPr>
        <w:t>net van God</w:t>
      </w:r>
      <w:r w:rsidRPr="00892F49">
        <w:rPr>
          <w:rFonts w:eastAsia="Times New Roman" w:cs="Times New Roman"/>
          <w:szCs w:val="20"/>
          <w:lang w:val="nl-NL" w:bidi="ar-SA"/>
        </w:rPr>
        <w:t xml:space="preserve">, maar die </w:t>
      </w:r>
      <w:r w:rsidR="00124228">
        <w:rPr>
          <w:rFonts w:eastAsia="Times New Roman" w:cs="Times New Roman"/>
          <w:szCs w:val="20"/>
          <w:lang w:val="nl-NL" w:bidi="ar-SA"/>
        </w:rPr>
        <w:t>2020-v</w:t>
      </w:r>
      <w:r w:rsidRPr="00892F49">
        <w:rPr>
          <w:rFonts w:eastAsia="Times New Roman" w:cs="Times New Roman"/>
          <w:szCs w:val="20"/>
          <w:lang w:val="nl-NL" w:bidi="ar-SA"/>
        </w:rPr>
        <w:t xml:space="preserve">ertaling vertaal </w:t>
      </w:r>
      <w:r w:rsidR="00124228" w:rsidRPr="00124228">
        <w:rPr>
          <w:rFonts w:eastAsia="Times New Roman" w:cs="Times New Roman"/>
          <w:b/>
          <w:bCs/>
          <w:i/>
          <w:iCs/>
          <w:szCs w:val="20"/>
          <w:lang w:val="nl-NL" w:bidi="ar-SA"/>
        </w:rPr>
        <w:t>hy</w:t>
      </w:r>
      <w:r w:rsidR="00124228">
        <w:rPr>
          <w:rFonts w:eastAsia="Times New Roman" w:cs="Times New Roman"/>
          <w:szCs w:val="20"/>
          <w:lang w:val="nl-NL" w:bidi="ar-SA"/>
        </w:rPr>
        <w:t xml:space="preserve"> en </w:t>
      </w:r>
      <w:r w:rsidRPr="00892F49">
        <w:rPr>
          <w:rFonts w:eastAsia="Times New Roman" w:cs="Times New Roman"/>
          <w:b/>
          <w:bCs/>
          <w:i/>
          <w:iCs/>
          <w:szCs w:val="20"/>
          <w:lang w:val="nl-NL" w:bidi="ar-SA"/>
        </w:rPr>
        <w:t>heer</w:t>
      </w:r>
      <w:r w:rsidRPr="00892F49">
        <w:rPr>
          <w:rFonts w:eastAsia="Times New Roman" w:cs="Times New Roman"/>
          <w:szCs w:val="20"/>
          <w:lang w:val="nl-NL" w:bidi="ar-SA"/>
        </w:rPr>
        <w:t xml:space="preserve"> (kleinletters).</w:t>
      </w:r>
    </w:p>
    <w:p w:rsidR="00892F49" w:rsidRPr="00892F49" w:rsidRDefault="00892F49" w:rsidP="00892F49">
      <w:pPr>
        <w:numPr>
          <w:ilvl w:val="0"/>
          <w:numId w:val="3"/>
        </w:numPr>
        <w:overflowPunct w:val="0"/>
        <w:autoSpaceDE w:val="0"/>
        <w:autoSpaceDN w:val="0"/>
        <w:adjustRightInd w:val="0"/>
        <w:spacing w:before="0" w:after="120" w:line="360" w:lineRule="auto"/>
        <w:textAlignment w:val="baseline"/>
        <w:rPr>
          <w:rFonts w:eastAsia="Times New Roman" w:cs="Times New Roman"/>
          <w:szCs w:val="20"/>
          <w:lang w:val="nl-NL" w:bidi="ar-SA"/>
        </w:rPr>
      </w:pPr>
      <w:r w:rsidRPr="00892F49">
        <w:rPr>
          <w:rFonts w:eastAsia="Times New Roman" w:cs="Times New Roman"/>
          <w:szCs w:val="20"/>
          <w:lang w:val="nl-NL" w:bidi="ar-SA"/>
        </w:rPr>
        <w:t xml:space="preserve">Dit (dat dit oor die Here, oor God gaan) word ook bevestig deur die feit dat </w:t>
      </w:r>
      <w:r w:rsidRPr="00892F49">
        <w:rPr>
          <w:rFonts w:eastAsia="Times New Roman" w:cs="Times New Roman"/>
          <w:b/>
          <w:bCs/>
          <w:i/>
          <w:iCs/>
          <w:szCs w:val="20"/>
          <w:lang w:val="nl-NL" w:bidi="ar-SA"/>
        </w:rPr>
        <w:t>die Here</w:t>
      </w:r>
      <w:r w:rsidRPr="00892F49">
        <w:rPr>
          <w:rFonts w:eastAsia="Times New Roman" w:cs="Times New Roman"/>
          <w:szCs w:val="20"/>
          <w:lang w:val="nl-NL" w:bidi="ar-SA"/>
        </w:rPr>
        <w:t xml:space="preserve"> na </w:t>
      </w:r>
      <w:r w:rsidRPr="00A042A9">
        <w:rPr>
          <w:rFonts w:eastAsia="Times New Roman" w:cs="Times New Roman"/>
          <w:b/>
          <w:bCs/>
          <w:i/>
          <w:iCs/>
          <w:sz w:val="32"/>
          <w:szCs w:val="32"/>
          <w:lang w:val="nl-NL" w:bidi="ar-SA"/>
        </w:rPr>
        <w:t>sy</w:t>
      </w:r>
      <w:r w:rsidRPr="00A042A9">
        <w:rPr>
          <w:rFonts w:eastAsia="Times New Roman" w:cs="Times New Roman"/>
          <w:sz w:val="32"/>
          <w:szCs w:val="32"/>
          <w:lang w:val="nl-NL" w:bidi="ar-SA"/>
        </w:rPr>
        <w:t xml:space="preserve"> </w:t>
      </w:r>
      <w:r w:rsidRPr="00892F49">
        <w:rPr>
          <w:rFonts w:eastAsia="Times New Roman" w:cs="Times New Roman"/>
          <w:b/>
          <w:bCs/>
          <w:i/>
          <w:iCs/>
          <w:szCs w:val="20"/>
          <w:lang w:val="nl-NL" w:bidi="ar-SA"/>
        </w:rPr>
        <w:t>tempel</w:t>
      </w:r>
      <w:r w:rsidRPr="00892F49">
        <w:rPr>
          <w:rFonts w:eastAsia="Times New Roman" w:cs="Times New Roman"/>
          <w:szCs w:val="20"/>
          <w:lang w:val="nl-NL" w:bidi="ar-SA"/>
        </w:rPr>
        <w:t xml:space="preserve"> – die tempel van die HERE – kom. ... </w:t>
      </w:r>
      <w:r w:rsidRPr="00892F49">
        <w:rPr>
          <w:rFonts w:eastAsia="Times New Roman" w:cs="Times New Roman"/>
          <w:b/>
          <w:bCs/>
          <w:i/>
          <w:iCs/>
          <w:szCs w:val="20"/>
          <w:lang w:val="nl-NL" w:bidi="ar-SA"/>
        </w:rPr>
        <w:t>die Here</w:t>
      </w:r>
      <w:r w:rsidRPr="00892F49">
        <w:rPr>
          <w:rFonts w:eastAsia="Times New Roman" w:cs="Times New Roman"/>
          <w:szCs w:val="20"/>
          <w:lang w:val="nl-NL" w:bidi="ar-SA"/>
        </w:rPr>
        <w:t xml:space="preserve"> na </w:t>
      </w:r>
      <w:r w:rsidRPr="00892F49">
        <w:rPr>
          <w:rFonts w:eastAsia="Times New Roman" w:cs="Times New Roman"/>
          <w:b/>
          <w:bCs/>
          <w:i/>
          <w:iCs/>
          <w:szCs w:val="20"/>
          <w:lang w:val="nl-NL" w:bidi="ar-SA"/>
        </w:rPr>
        <w:t>sy tempel</w:t>
      </w:r>
      <w:r w:rsidR="00A042A9">
        <w:rPr>
          <w:rFonts w:eastAsia="Times New Roman" w:cs="Times New Roman"/>
          <w:b/>
          <w:bCs/>
          <w:i/>
          <w:iCs/>
          <w:szCs w:val="20"/>
          <w:lang w:val="nl-NL" w:bidi="ar-SA"/>
        </w:rPr>
        <w:t xml:space="preserve">. </w:t>
      </w:r>
      <w:r w:rsidR="00A042A9">
        <w:rPr>
          <w:rFonts w:eastAsia="Times New Roman" w:cs="Times New Roman"/>
          <w:szCs w:val="20"/>
          <w:lang w:val="nl-NL" w:bidi="ar-SA"/>
        </w:rPr>
        <w:t xml:space="preserve">Die </w:t>
      </w:r>
      <w:r w:rsidR="00A042A9" w:rsidRPr="006614DA">
        <w:rPr>
          <w:rFonts w:eastAsia="Times New Roman" w:cs="Times New Roman"/>
          <w:b/>
          <w:bCs/>
          <w:sz w:val="32"/>
          <w:szCs w:val="32"/>
          <w:lang w:val="nl-NL" w:bidi="ar-SA"/>
        </w:rPr>
        <w:t>sy</w:t>
      </w:r>
      <w:r w:rsidR="00A042A9">
        <w:rPr>
          <w:rFonts w:eastAsia="Times New Roman" w:cs="Times New Roman"/>
          <w:szCs w:val="20"/>
          <w:lang w:val="nl-NL" w:bidi="ar-SA"/>
        </w:rPr>
        <w:t xml:space="preserve"> (tempel)</w:t>
      </w:r>
      <w:r w:rsidR="006614DA">
        <w:rPr>
          <w:rFonts w:eastAsia="Times New Roman" w:cs="Times New Roman"/>
          <w:szCs w:val="20"/>
          <w:lang w:val="nl-NL" w:bidi="ar-SA"/>
        </w:rPr>
        <w:t xml:space="preserve"> is nie Johannes nie. Die temel is nie Johannes se tempel nie. Dit is </w:t>
      </w:r>
      <w:r w:rsidR="006614DA" w:rsidRPr="006614DA">
        <w:rPr>
          <w:rFonts w:eastAsia="Times New Roman" w:cs="Times New Roman"/>
          <w:b/>
          <w:bCs/>
          <w:szCs w:val="20"/>
          <w:lang w:val="nl-NL" w:bidi="ar-SA"/>
        </w:rPr>
        <w:t>die Here/SY</w:t>
      </w:r>
      <w:r w:rsidR="006614DA">
        <w:rPr>
          <w:rFonts w:eastAsia="Times New Roman" w:cs="Times New Roman"/>
          <w:b/>
          <w:bCs/>
          <w:szCs w:val="20"/>
          <w:lang w:val="nl-NL" w:bidi="ar-SA"/>
        </w:rPr>
        <w:t xml:space="preserve"> tempel</w:t>
      </w:r>
    </w:p>
    <w:p w:rsidR="00892F49" w:rsidRPr="00892F49" w:rsidRDefault="00892F49" w:rsidP="00CE29C8">
      <w:pPr>
        <w:numPr>
          <w:ilvl w:val="0"/>
          <w:numId w:val="3"/>
        </w:numPr>
        <w:overflowPunct w:val="0"/>
        <w:autoSpaceDE w:val="0"/>
        <w:autoSpaceDN w:val="0"/>
        <w:adjustRightInd w:val="0"/>
        <w:spacing w:before="0" w:after="120" w:line="360" w:lineRule="auto"/>
        <w:textAlignment w:val="baseline"/>
        <w:rPr>
          <w:rFonts w:eastAsia="Times New Roman" w:cs="Times New Roman"/>
          <w:szCs w:val="20"/>
          <w:lang w:val="nl-NL" w:bidi="ar-SA"/>
        </w:rPr>
      </w:pPr>
      <w:r w:rsidRPr="00892F49">
        <w:rPr>
          <w:rFonts w:eastAsia="Times New Roman" w:cs="Times New Roman"/>
          <w:szCs w:val="20"/>
          <w:lang w:val="nl-NL" w:bidi="ar-SA"/>
        </w:rPr>
        <w:t xml:space="preserve">Dit is ook duidelik </w:t>
      </w:r>
      <w:r w:rsidR="002E09A7">
        <w:rPr>
          <w:rFonts w:eastAsia="Times New Roman" w:cs="Times New Roman"/>
          <w:szCs w:val="20"/>
          <w:lang w:val="nl-NL" w:bidi="ar-SA"/>
        </w:rPr>
        <w:t>as ons Maleagi 3:1 in sy samehang en verband met</w:t>
      </w:r>
      <w:r w:rsidR="00CF3692">
        <w:rPr>
          <w:rFonts w:eastAsia="Times New Roman" w:cs="Times New Roman"/>
          <w:szCs w:val="20"/>
          <w:lang w:val="nl-NL" w:bidi="ar-SA"/>
        </w:rPr>
        <w:t xml:space="preserve"> die vorige vers (2:17) lees.</w:t>
      </w:r>
      <w:r w:rsidRPr="00892F49">
        <w:rPr>
          <w:rFonts w:eastAsia="Times New Roman" w:cs="Times New Roman"/>
          <w:szCs w:val="20"/>
          <w:lang w:val="nl-NL" w:bidi="ar-SA"/>
        </w:rPr>
        <w:t xml:space="preserve"> </w:t>
      </w:r>
      <w:r w:rsidR="00CF3692">
        <w:rPr>
          <w:rFonts w:eastAsia="Times New Roman" w:cs="Times New Roman"/>
          <w:szCs w:val="20"/>
          <w:lang w:val="nl-NL" w:bidi="ar-SA"/>
        </w:rPr>
        <w:t xml:space="preserve">Kom ek verduidelik dit. In 2:17 word </w:t>
      </w:r>
      <w:r w:rsidRPr="00892F49">
        <w:rPr>
          <w:rFonts w:eastAsia="Times New Roman" w:cs="Times New Roman"/>
          <w:szCs w:val="20"/>
          <w:lang w:val="nl-NL" w:bidi="ar-SA"/>
        </w:rPr>
        <w:t>die vraag</w:t>
      </w:r>
      <w:r w:rsidR="00CF3692">
        <w:rPr>
          <w:rFonts w:eastAsia="Times New Roman" w:cs="Times New Roman"/>
          <w:szCs w:val="20"/>
          <w:lang w:val="nl-NL" w:bidi="ar-SA"/>
        </w:rPr>
        <w:t xml:space="preserve"> gestel</w:t>
      </w:r>
      <w:r w:rsidRPr="00892F49">
        <w:rPr>
          <w:rFonts w:eastAsia="Times New Roman" w:cs="Times New Roman"/>
          <w:szCs w:val="20"/>
          <w:lang w:val="nl-NL" w:bidi="ar-SA"/>
        </w:rPr>
        <w:t xml:space="preserve">: </w:t>
      </w:r>
      <w:r w:rsidR="00CF3692">
        <w:rPr>
          <w:rFonts w:eastAsia="Times New Roman" w:cs="Times New Roman"/>
          <w:szCs w:val="20"/>
          <w:lang w:val="nl-NL" w:bidi="ar-SA"/>
        </w:rPr>
        <w:t xml:space="preserve">… </w:t>
      </w:r>
      <w:r w:rsidRPr="00892F49">
        <w:rPr>
          <w:rFonts w:eastAsia="Times New Roman" w:cs="Times New Roman"/>
          <w:b/>
          <w:bCs/>
          <w:i/>
          <w:iCs/>
          <w:szCs w:val="20"/>
          <w:lang w:val="nl-NL" w:bidi="ar-SA"/>
        </w:rPr>
        <w:t>waar is anders die God van die reg?</w:t>
      </w:r>
      <w:r w:rsidRPr="00892F49">
        <w:rPr>
          <w:rFonts w:eastAsia="Times New Roman" w:cs="Times New Roman"/>
          <w:szCs w:val="20"/>
          <w:lang w:val="nl-NL" w:bidi="ar-SA"/>
        </w:rPr>
        <w:t xml:space="preserve"> </w:t>
      </w:r>
      <w:r w:rsidR="00CF3692">
        <w:rPr>
          <w:rFonts w:eastAsia="Times New Roman" w:cs="Times New Roman"/>
          <w:szCs w:val="20"/>
          <w:lang w:val="nl-NL" w:bidi="ar-SA"/>
        </w:rPr>
        <w:t>Op die vraag waar is die God van die reg antwoord 3:1: H</w:t>
      </w:r>
      <w:r w:rsidR="00CE29C8">
        <w:rPr>
          <w:rFonts w:eastAsia="Times New Roman" w:cs="Times New Roman"/>
          <w:szCs w:val="20"/>
          <w:lang w:val="nl-NL" w:bidi="ar-SA"/>
        </w:rPr>
        <w:t xml:space="preserve">ier is Hy, hier is die God (let wel God met hoofletter) van reg: </w:t>
      </w:r>
      <w:r w:rsidR="00801DFE">
        <w:rPr>
          <w:rFonts w:eastAsia="Times New Roman" w:cs="Times New Roman"/>
          <w:szCs w:val="20"/>
          <w:lang w:val="nl-NL" w:bidi="ar-SA"/>
        </w:rPr>
        <w:t>… d</w:t>
      </w:r>
      <w:r w:rsidR="00CE29C8" w:rsidRPr="00CE29C8">
        <w:rPr>
          <w:rFonts w:eastAsia="Times New Roman" w:cs="Times New Roman"/>
          <w:szCs w:val="20"/>
          <w:lang w:val="nl-NL" w:bidi="ar-SA"/>
        </w:rPr>
        <w:t>an sal skielik na sy tempel kom die Here na wie julle soek, naamlik die Engel van die verbond, na wie julle ‘n begeerte het. Kyk, Hy kom</w:t>
      </w:r>
      <w:r w:rsidR="00801DFE">
        <w:rPr>
          <w:rFonts w:eastAsia="Times New Roman" w:cs="Times New Roman"/>
          <w:szCs w:val="20"/>
          <w:lang w:val="nl-NL" w:bidi="ar-SA"/>
        </w:rPr>
        <w:t xml:space="preserve"> …</w:t>
      </w:r>
    </w:p>
    <w:p w:rsidR="00892F49" w:rsidRPr="00892F49" w:rsidRDefault="00892F49" w:rsidP="00AA3AB7">
      <w:pPr>
        <w:overflowPunct w:val="0"/>
        <w:autoSpaceDE w:val="0"/>
        <w:autoSpaceDN w:val="0"/>
        <w:adjustRightInd w:val="0"/>
        <w:spacing w:before="0" w:after="120" w:line="360" w:lineRule="auto"/>
        <w:textAlignment w:val="baseline"/>
        <w:rPr>
          <w:rFonts w:eastAsia="Times New Roman" w:cs="Times New Roman"/>
          <w:szCs w:val="20"/>
          <w:lang w:val="nl-NL" w:bidi="ar-SA"/>
        </w:rPr>
      </w:pPr>
      <w:r w:rsidRPr="00892F49">
        <w:rPr>
          <w:rFonts w:eastAsia="Times New Roman" w:cs="Times New Roman"/>
          <w:szCs w:val="20"/>
          <w:lang w:val="nl-NL" w:bidi="ar-SA"/>
        </w:rPr>
        <w:t xml:space="preserve">Die </w:t>
      </w:r>
      <w:r w:rsidR="00AA3AB7">
        <w:rPr>
          <w:rFonts w:eastAsia="Times New Roman" w:cs="Times New Roman"/>
          <w:szCs w:val="20"/>
          <w:lang w:val="nl-NL" w:bidi="ar-SA"/>
        </w:rPr>
        <w:t>2020-v</w:t>
      </w:r>
      <w:r w:rsidR="00AA3AB7" w:rsidRPr="00892F49">
        <w:rPr>
          <w:rFonts w:eastAsia="Times New Roman" w:cs="Times New Roman"/>
          <w:szCs w:val="20"/>
          <w:lang w:val="nl-NL" w:bidi="ar-SA"/>
        </w:rPr>
        <w:t xml:space="preserve">ertaling </w:t>
      </w:r>
      <w:r w:rsidRPr="00892F49">
        <w:rPr>
          <w:rFonts w:eastAsia="Times New Roman" w:cs="Times New Roman"/>
          <w:szCs w:val="20"/>
          <w:lang w:val="nl-NL" w:bidi="ar-SA"/>
        </w:rPr>
        <w:t>gaan teen ons belydenis in. Ons Heidelbergse Kategismus gebruik Maleagi 3:1 in vraag en antwoord 18 as ’n bewys van die Godheid van Christus.</w:t>
      </w:r>
    </w:p>
    <w:p w:rsidR="00892F49" w:rsidRPr="006D3B4F" w:rsidRDefault="00892F49" w:rsidP="00892F49">
      <w:pPr>
        <w:keepNext/>
        <w:keepLines/>
        <w:overflowPunct w:val="0"/>
        <w:autoSpaceDE w:val="0"/>
        <w:autoSpaceDN w:val="0"/>
        <w:adjustRightInd w:val="0"/>
        <w:spacing w:before="40" w:line="360" w:lineRule="auto"/>
        <w:textAlignment w:val="baseline"/>
        <w:outlineLvl w:val="3"/>
        <w:rPr>
          <w:rFonts w:ascii="Calibri Light" w:eastAsia="Times New Roman" w:hAnsi="Calibri Light" w:cs="Times New Roman"/>
          <w:b/>
          <w:i/>
          <w:iCs/>
          <w:color w:val="2E74B5"/>
          <w:sz w:val="32"/>
          <w:szCs w:val="32"/>
          <w:lang w:val="nl-NL" w:bidi="ar-SA"/>
        </w:rPr>
      </w:pPr>
      <w:r w:rsidRPr="006D3B4F">
        <w:rPr>
          <w:rFonts w:ascii="Calibri Light" w:eastAsia="Times New Roman" w:hAnsi="Calibri Light" w:cs="Times New Roman"/>
          <w:b/>
          <w:i/>
          <w:iCs/>
          <w:color w:val="2E74B5"/>
          <w:sz w:val="32"/>
          <w:szCs w:val="32"/>
          <w:lang w:val="nl-NL" w:bidi="ar-SA"/>
        </w:rPr>
        <w:t>Die boodskapper van die verbond</w:t>
      </w:r>
    </w:p>
    <w:p w:rsidR="00AA3AB7" w:rsidRDefault="00AA3AB7" w:rsidP="00892F49">
      <w:pPr>
        <w:overflowPunct w:val="0"/>
        <w:autoSpaceDE w:val="0"/>
        <w:autoSpaceDN w:val="0"/>
        <w:adjustRightInd w:val="0"/>
        <w:spacing w:before="0" w:after="120" w:line="360" w:lineRule="auto"/>
        <w:textAlignment w:val="baseline"/>
        <w:rPr>
          <w:rFonts w:eastAsia="Times New Roman" w:cs="Times New Roman"/>
          <w:szCs w:val="20"/>
          <w:lang w:val="nl-NL" w:bidi="ar-SA"/>
        </w:rPr>
      </w:pPr>
      <w:r>
        <w:rPr>
          <w:rFonts w:eastAsia="Times New Roman" w:cs="Times New Roman"/>
          <w:szCs w:val="20"/>
          <w:lang w:val="nl-NL" w:bidi="ar-SA"/>
        </w:rPr>
        <w:t>Die 1953-vertaling vertaal:</w:t>
      </w:r>
      <w:r w:rsidR="00CF28EF">
        <w:rPr>
          <w:rFonts w:eastAsia="Times New Roman" w:cs="Times New Roman"/>
          <w:szCs w:val="20"/>
          <w:lang w:val="nl-NL" w:bidi="ar-SA"/>
        </w:rPr>
        <w:t xml:space="preserve"> </w:t>
      </w:r>
      <w:r w:rsidR="00CF28EF" w:rsidRPr="006D3B4F">
        <w:rPr>
          <w:rFonts w:eastAsia="Times New Roman" w:cs="Times New Roman"/>
          <w:b/>
          <w:bCs/>
          <w:i/>
          <w:iCs/>
          <w:sz w:val="28"/>
          <w:szCs w:val="28"/>
          <w:lang w:val="nl-NL" w:bidi="ar-SA"/>
        </w:rPr>
        <w:t>die Engel (hoofletter) van die verbond</w:t>
      </w:r>
      <w:r w:rsidR="00CF28EF">
        <w:rPr>
          <w:rFonts w:eastAsia="Times New Roman" w:cs="Times New Roman"/>
          <w:szCs w:val="20"/>
          <w:lang w:val="nl-NL" w:bidi="ar-SA"/>
        </w:rPr>
        <w:t>.</w:t>
      </w:r>
    </w:p>
    <w:p w:rsidR="00892F49" w:rsidRPr="00892F49" w:rsidRDefault="00892F49" w:rsidP="00892F49">
      <w:pPr>
        <w:overflowPunct w:val="0"/>
        <w:autoSpaceDE w:val="0"/>
        <w:autoSpaceDN w:val="0"/>
        <w:adjustRightInd w:val="0"/>
        <w:spacing w:before="0" w:after="120" w:line="360" w:lineRule="auto"/>
        <w:textAlignment w:val="baseline"/>
        <w:rPr>
          <w:rFonts w:eastAsia="Times New Roman" w:cs="Times New Roman"/>
          <w:szCs w:val="20"/>
          <w:lang w:val="nl-NL" w:bidi="ar-SA"/>
        </w:rPr>
      </w:pPr>
      <w:r w:rsidRPr="00892F49">
        <w:rPr>
          <w:rFonts w:eastAsia="Times New Roman" w:cs="Times New Roman"/>
          <w:szCs w:val="20"/>
          <w:lang w:val="nl-NL" w:bidi="ar-SA"/>
        </w:rPr>
        <w:t>Onder die Engel van die Verbond is deur gereformeerdes altyd Christus in sy Ou Testamentiese verskyning verstaan.</w:t>
      </w:r>
    </w:p>
    <w:p w:rsidR="00892F49" w:rsidRPr="00892F49" w:rsidRDefault="00892F49" w:rsidP="00892F49">
      <w:pPr>
        <w:overflowPunct w:val="0"/>
        <w:autoSpaceDE w:val="0"/>
        <w:autoSpaceDN w:val="0"/>
        <w:adjustRightInd w:val="0"/>
        <w:spacing w:before="0" w:after="120" w:line="360" w:lineRule="auto"/>
        <w:textAlignment w:val="baseline"/>
        <w:rPr>
          <w:rFonts w:eastAsia="Times New Roman" w:cs="Times New Roman"/>
          <w:szCs w:val="20"/>
          <w:lang w:val="nl-NL" w:bidi="ar-SA"/>
        </w:rPr>
      </w:pPr>
      <w:r w:rsidRPr="00892F49">
        <w:rPr>
          <w:rFonts w:eastAsia="Times New Roman" w:cs="Times New Roman"/>
          <w:szCs w:val="20"/>
          <w:lang w:val="nl-NL" w:bidi="ar-SA"/>
        </w:rPr>
        <w:t xml:space="preserve">Die Here kom na sy tempel as die God en Koning van Israel om daar te woon vir ewig (Eseg 43:7; 37:26-27). En Hy kom as die Engel van die Verbond, na Wie die volk verlang. Dat die </w:t>
      </w:r>
      <w:r w:rsidRPr="00892F49">
        <w:rPr>
          <w:rFonts w:eastAsia="Times New Roman" w:cs="Times New Roman"/>
          <w:b/>
          <w:bCs/>
          <w:szCs w:val="20"/>
          <w:lang w:val="nl-NL" w:bidi="ar-SA"/>
        </w:rPr>
        <w:t>Engel van die Verbond</w:t>
      </w:r>
      <w:r w:rsidRPr="00892F49">
        <w:rPr>
          <w:rFonts w:eastAsia="Times New Roman" w:cs="Times New Roman"/>
          <w:szCs w:val="20"/>
          <w:lang w:val="nl-NL" w:bidi="ar-SA"/>
        </w:rPr>
        <w:t xml:space="preserve"> </w:t>
      </w:r>
      <w:r w:rsidRPr="00892F49">
        <w:rPr>
          <w:rFonts w:eastAsia="Times New Roman" w:cs="Times New Roman"/>
          <w:b/>
          <w:bCs/>
          <w:szCs w:val="20"/>
          <w:lang w:val="nl-NL" w:bidi="ar-SA"/>
        </w:rPr>
        <w:t>dieselfde Persoon is as die Here</w:t>
      </w:r>
      <w:r w:rsidRPr="00892F49">
        <w:rPr>
          <w:rFonts w:eastAsia="Times New Roman" w:cs="Times New Roman"/>
          <w:szCs w:val="20"/>
          <w:lang w:val="nl-NL" w:bidi="ar-SA"/>
        </w:rPr>
        <w:t xml:space="preserve"> (</w:t>
      </w:r>
      <w:r w:rsidRPr="00892F49">
        <w:rPr>
          <w:rFonts w:eastAsia="Times New Roman" w:cs="Times New Roman"/>
          <w:b/>
          <w:bCs/>
          <w:i/>
          <w:iCs/>
          <w:szCs w:val="20"/>
          <w:lang w:val="nl-NL" w:bidi="ar-SA"/>
        </w:rPr>
        <w:t>hâ’âdōn</w:t>
      </w:r>
      <w:r w:rsidRPr="00892F49">
        <w:rPr>
          <w:rFonts w:eastAsia="Times New Roman" w:cs="Times New Roman"/>
          <w:szCs w:val="20"/>
          <w:lang w:val="nl-NL" w:bidi="ar-SA"/>
        </w:rPr>
        <w:t>), kan nie betwyfel word nie in die lig van die parallelisme van die sinne nie. Die Engel van die Verbond is die Here en sy Godheid word hier geleer.</w:t>
      </w:r>
    </w:p>
    <w:p w:rsidR="008570F4" w:rsidRDefault="008570F4" w:rsidP="00D6309F">
      <w:pPr>
        <w:rPr>
          <w:lang w:val="nl-NL"/>
        </w:rPr>
      </w:pPr>
    </w:p>
    <w:p w:rsidR="008570F4" w:rsidRDefault="008570F4" w:rsidP="00D6309F">
      <w:pPr>
        <w:rPr>
          <w:lang w:val="nl-NL"/>
        </w:rPr>
      </w:pPr>
    </w:p>
    <w:p w:rsidR="008570F4" w:rsidRDefault="008570F4" w:rsidP="00D6309F">
      <w:pPr>
        <w:rPr>
          <w:lang w:val="nl-NL"/>
        </w:rPr>
      </w:pPr>
    </w:p>
    <w:p w:rsidR="008570F4" w:rsidRDefault="008570F4" w:rsidP="00D6309F">
      <w:pPr>
        <w:rPr>
          <w:lang w:val="nl-NL"/>
        </w:rPr>
      </w:pPr>
    </w:p>
    <w:p w:rsidR="008570F4" w:rsidRDefault="008570F4" w:rsidP="00D6309F">
      <w:pPr>
        <w:rPr>
          <w:lang w:val="nl-NL"/>
        </w:rPr>
      </w:pPr>
      <w:r>
        <w:rPr>
          <w:lang w:val="nl-NL"/>
        </w:rPr>
        <w:t>……. Nog tekste sal DV volg</w:t>
      </w:r>
    </w:p>
    <w:p w:rsidR="00D6309F" w:rsidRPr="00D6309F" w:rsidRDefault="00D6309F" w:rsidP="00D6309F">
      <w:pPr>
        <w:rPr>
          <w:b/>
          <w:bCs/>
          <w:lang w:val="nl-NL"/>
        </w:rPr>
      </w:pPr>
      <w:r w:rsidRPr="00D6309F">
        <w:rPr>
          <w:b/>
          <w:bCs/>
          <w:lang w:val="nl-NL"/>
        </w:rPr>
        <w:t>1953-vertaling</w:t>
      </w:r>
    </w:p>
    <w:p w:rsidR="00D6309F" w:rsidRDefault="00D6309F" w:rsidP="00D6309F">
      <w:pPr>
        <w:rPr>
          <w:lang w:val="nl-NL"/>
        </w:rPr>
      </w:pPr>
    </w:p>
    <w:p w:rsidR="00D6309F" w:rsidRPr="00D6309F" w:rsidRDefault="00D6309F" w:rsidP="00D6309F">
      <w:pPr>
        <w:rPr>
          <w:b/>
          <w:bCs/>
          <w:lang w:val="nl-NL"/>
        </w:rPr>
      </w:pPr>
      <w:r w:rsidRPr="00D6309F">
        <w:rPr>
          <w:b/>
          <w:bCs/>
          <w:lang w:val="nl-NL"/>
        </w:rPr>
        <w:t>2020-vertaling (Hoofletter en Kleinletter)</w:t>
      </w:r>
    </w:p>
    <w:p w:rsidR="00D6309F" w:rsidRPr="0011731A" w:rsidRDefault="00D6309F" w:rsidP="00D6309F">
      <w:pPr>
        <w:rPr>
          <w:lang w:val="nl-NL"/>
        </w:rPr>
      </w:pPr>
    </w:p>
    <w:p w:rsidR="00D6309F" w:rsidRPr="00D6309F" w:rsidRDefault="00D6309F" w:rsidP="00D6309F">
      <w:pPr>
        <w:rPr>
          <w:b/>
          <w:bCs/>
          <w:lang w:val="nl-NL"/>
        </w:rPr>
      </w:pPr>
      <w:r w:rsidRPr="00D6309F">
        <w:rPr>
          <w:b/>
          <w:bCs/>
          <w:lang w:val="nl-NL"/>
        </w:rPr>
        <w:t>My kommentaar</w:t>
      </w:r>
    </w:p>
    <w:p w:rsidR="00D6309F" w:rsidRDefault="00D6309F" w:rsidP="00D6309F">
      <w:pPr>
        <w:rPr>
          <w:lang w:val="nl-NL"/>
        </w:rPr>
      </w:pPr>
    </w:p>
    <w:p w:rsidR="00B63635" w:rsidRPr="004C4A1B" w:rsidRDefault="00B63635">
      <w:pPr>
        <w:rPr>
          <w:lang w:val="nl-NL"/>
        </w:rPr>
      </w:pPr>
    </w:p>
    <w:p w:rsidR="00AD1FE0" w:rsidRPr="004C4A1B" w:rsidRDefault="00AD1FE0">
      <w:pPr>
        <w:rPr>
          <w:lang w:val="nl-NL"/>
        </w:rPr>
      </w:pPr>
    </w:p>
    <w:sectPr w:rsidR="00AD1FE0" w:rsidRPr="004C4A1B">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8E3" w:rsidRDefault="00B028E3" w:rsidP="00FA7B5E">
      <w:pPr>
        <w:spacing w:before="0"/>
      </w:pPr>
      <w:r>
        <w:separator/>
      </w:r>
    </w:p>
  </w:endnote>
  <w:endnote w:type="continuationSeparator" w:id="0">
    <w:p w:rsidR="00B028E3" w:rsidRDefault="00B028E3" w:rsidP="00FA7B5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8E3" w:rsidRDefault="00B028E3" w:rsidP="00FA7B5E">
      <w:pPr>
        <w:spacing w:before="0"/>
      </w:pPr>
      <w:r>
        <w:separator/>
      </w:r>
    </w:p>
  </w:footnote>
  <w:footnote w:type="continuationSeparator" w:id="0">
    <w:p w:rsidR="00B028E3" w:rsidRDefault="00B028E3" w:rsidP="00FA7B5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423872"/>
      <w:docPartObj>
        <w:docPartGallery w:val="Page Numbers (Top of Page)"/>
        <w:docPartUnique/>
      </w:docPartObj>
    </w:sdtPr>
    <w:sdtEndPr>
      <w:rPr>
        <w:noProof/>
      </w:rPr>
    </w:sdtEndPr>
    <w:sdtContent>
      <w:p w:rsidR="00FA7B5E" w:rsidRDefault="00FA7B5E">
        <w:pPr>
          <w:pStyle w:val="Header"/>
          <w:jc w:val="center"/>
        </w:pPr>
        <w:r>
          <w:fldChar w:fldCharType="begin"/>
        </w:r>
        <w:r>
          <w:instrText xml:space="preserve"> PAGE   \* MERGEFORMAT </w:instrText>
        </w:r>
        <w:r>
          <w:fldChar w:fldCharType="separate"/>
        </w:r>
        <w:r w:rsidR="00B028E3">
          <w:rPr>
            <w:noProof/>
          </w:rPr>
          <w:t>1</w:t>
        </w:r>
        <w:r>
          <w:rPr>
            <w:noProof/>
          </w:rPr>
          <w:fldChar w:fldCharType="end"/>
        </w:r>
      </w:p>
    </w:sdtContent>
  </w:sdt>
  <w:p w:rsidR="00FA7B5E" w:rsidRDefault="00FA7B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11BD1"/>
    <w:multiLevelType w:val="hybridMultilevel"/>
    <w:tmpl w:val="5B2E7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0E7777"/>
    <w:multiLevelType w:val="hybridMultilevel"/>
    <w:tmpl w:val="A1048612"/>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 w15:restartNumberingAfterBreak="0">
    <w:nsid w:val="573E29A6"/>
    <w:multiLevelType w:val="hybridMultilevel"/>
    <w:tmpl w:val="5B2E7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DC35E9"/>
    <w:multiLevelType w:val="hybridMultilevel"/>
    <w:tmpl w:val="E77AD04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39"/>
    <w:rsid w:val="00053757"/>
    <w:rsid w:val="000B1E0D"/>
    <w:rsid w:val="0010486C"/>
    <w:rsid w:val="0011731A"/>
    <w:rsid w:val="00124228"/>
    <w:rsid w:val="001336DF"/>
    <w:rsid w:val="00154C9D"/>
    <w:rsid w:val="001A32AD"/>
    <w:rsid w:val="0020114E"/>
    <w:rsid w:val="0022705A"/>
    <w:rsid w:val="0022737A"/>
    <w:rsid w:val="002A4A43"/>
    <w:rsid w:val="002C0E8C"/>
    <w:rsid w:val="002E09A7"/>
    <w:rsid w:val="00321E9D"/>
    <w:rsid w:val="00344D39"/>
    <w:rsid w:val="003C0AD1"/>
    <w:rsid w:val="00405C10"/>
    <w:rsid w:val="00414B61"/>
    <w:rsid w:val="004B0CCF"/>
    <w:rsid w:val="004C4A1B"/>
    <w:rsid w:val="004D1FE2"/>
    <w:rsid w:val="0054114D"/>
    <w:rsid w:val="00561214"/>
    <w:rsid w:val="0056265D"/>
    <w:rsid w:val="0060149E"/>
    <w:rsid w:val="00642332"/>
    <w:rsid w:val="006614DA"/>
    <w:rsid w:val="00695BB0"/>
    <w:rsid w:val="006B2D15"/>
    <w:rsid w:val="006D3B4F"/>
    <w:rsid w:val="006D4A5F"/>
    <w:rsid w:val="006F2F4E"/>
    <w:rsid w:val="00711A9F"/>
    <w:rsid w:val="00762827"/>
    <w:rsid w:val="007E7C1F"/>
    <w:rsid w:val="00801DFE"/>
    <w:rsid w:val="008570F4"/>
    <w:rsid w:val="00886818"/>
    <w:rsid w:val="00892F49"/>
    <w:rsid w:val="008A2609"/>
    <w:rsid w:val="009A6B0F"/>
    <w:rsid w:val="009B6FDE"/>
    <w:rsid w:val="00A042A9"/>
    <w:rsid w:val="00A8396E"/>
    <w:rsid w:val="00A96B84"/>
    <w:rsid w:val="00AA3AB7"/>
    <w:rsid w:val="00AD1FE0"/>
    <w:rsid w:val="00B028E3"/>
    <w:rsid w:val="00B403B7"/>
    <w:rsid w:val="00B626E9"/>
    <w:rsid w:val="00B63635"/>
    <w:rsid w:val="00BE7670"/>
    <w:rsid w:val="00C20761"/>
    <w:rsid w:val="00C8740D"/>
    <w:rsid w:val="00CA2C3F"/>
    <w:rsid w:val="00CC522D"/>
    <w:rsid w:val="00CE29C8"/>
    <w:rsid w:val="00CF28EF"/>
    <w:rsid w:val="00CF3692"/>
    <w:rsid w:val="00D14A52"/>
    <w:rsid w:val="00D518FF"/>
    <w:rsid w:val="00D6309F"/>
    <w:rsid w:val="00D80663"/>
    <w:rsid w:val="00E20982"/>
    <w:rsid w:val="00E75DC4"/>
    <w:rsid w:val="00E85C6F"/>
    <w:rsid w:val="00EA7A65"/>
    <w:rsid w:val="00EC0DEB"/>
    <w:rsid w:val="00F02DEA"/>
    <w:rsid w:val="00F67B4C"/>
    <w:rsid w:val="00F87DD8"/>
    <w:rsid w:val="00FA7B5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EB38E-ED26-40FF-A69E-B2A8E334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befor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332"/>
    <w:rPr>
      <w:rFonts w:ascii="Times New Roman" w:hAnsi="Times New Roman"/>
      <w:sz w:val="24"/>
    </w:rPr>
  </w:style>
  <w:style w:type="paragraph" w:styleId="Heading1">
    <w:name w:val="heading 1"/>
    <w:basedOn w:val="Normal"/>
    <w:next w:val="Normal"/>
    <w:link w:val="Heading1Char"/>
    <w:uiPriority w:val="9"/>
    <w:qFormat/>
    <w:rsid w:val="00344D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28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2F49"/>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892F4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4D39"/>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D3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44D39"/>
    <w:pPr>
      <w:ind w:left="720"/>
      <w:contextualSpacing/>
    </w:pPr>
  </w:style>
  <w:style w:type="character" w:customStyle="1" w:styleId="Heading1Char">
    <w:name w:val="Heading 1 Char"/>
    <w:basedOn w:val="DefaultParagraphFont"/>
    <w:link w:val="Heading1"/>
    <w:uiPriority w:val="9"/>
    <w:rsid w:val="00344D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282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A7B5E"/>
    <w:pPr>
      <w:tabs>
        <w:tab w:val="center" w:pos="4513"/>
        <w:tab w:val="right" w:pos="9026"/>
      </w:tabs>
      <w:spacing w:before="0"/>
    </w:pPr>
  </w:style>
  <w:style w:type="character" w:customStyle="1" w:styleId="HeaderChar">
    <w:name w:val="Header Char"/>
    <w:basedOn w:val="DefaultParagraphFont"/>
    <w:link w:val="Header"/>
    <w:uiPriority w:val="99"/>
    <w:rsid w:val="00FA7B5E"/>
    <w:rPr>
      <w:rFonts w:ascii="Times New Roman" w:hAnsi="Times New Roman"/>
      <w:sz w:val="24"/>
    </w:rPr>
  </w:style>
  <w:style w:type="paragraph" w:styleId="Footer">
    <w:name w:val="footer"/>
    <w:basedOn w:val="Normal"/>
    <w:link w:val="FooterChar"/>
    <w:uiPriority w:val="99"/>
    <w:unhideWhenUsed/>
    <w:rsid w:val="00FA7B5E"/>
    <w:pPr>
      <w:tabs>
        <w:tab w:val="center" w:pos="4513"/>
        <w:tab w:val="right" w:pos="9026"/>
      </w:tabs>
      <w:spacing w:before="0"/>
    </w:pPr>
  </w:style>
  <w:style w:type="character" w:customStyle="1" w:styleId="FooterChar">
    <w:name w:val="Footer Char"/>
    <w:basedOn w:val="DefaultParagraphFont"/>
    <w:link w:val="Footer"/>
    <w:uiPriority w:val="99"/>
    <w:rsid w:val="00FA7B5E"/>
    <w:rPr>
      <w:rFonts w:ascii="Times New Roman" w:hAnsi="Times New Roman"/>
      <w:sz w:val="24"/>
    </w:rPr>
  </w:style>
  <w:style w:type="paragraph" w:styleId="TOCHeading">
    <w:name w:val="TOC Heading"/>
    <w:basedOn w:val="Heading1"/>
    <w:next w:val="Normal"/>
    <w:uiPriority w:val="39"/>
    <w:unhideWhenUsed/>
    <w:qFormat/>
    <w:rsid w:val="00FA7B5E"/>
    <w:pPr>
      <w:spacing w:line="259" w:lineRule="auto"/>
      <w:jc w:val="left"/>
      <w:outlineLvl w:val="9"/>
    </w:pPr>
    <w:rPr>
      <w:lang w:val="en-US" w:bidi="ar-SA"/>
    </w:rPr>
  </w:style>
  <w:style w:type="paragraph" w:styleId="TOC1">
    <w:name w:val="toc 1"/>
    <w:basedOn w:val="Normal"/>
    <w:next w:val="Normal"/>
    <w:autoRedefine/>
    <w:uiPriority w:val="39"/>
    <w:unhideWhenUsed/>
    <w:rsid w:val="00FA7B5E"/>
    <w:pPr>
      <w:spacing w:after="100"/>
    </w:pPr>
  </w:style>
  <w:style w:type="paragraph" w:styleId="TOC2">
    <w:name w:val="toc 2"/>
    <w:basedOn w:val="Normal"/>
    <w:next w:val="Normal"/>
    <w:autoRedefine/>
    <w:uiPriority w:val="39"/>
    <w:unhideWhenUsed/>
    <w:rsid w:val="00FA7B5E"/>
    <w:pPr>
      <w:spacing w:after="100"/>
      <w:ind w:left="240"/>
    </w:pPr>
  </w:style>
  <w:style w:type="character" w:styleId="Hyperlink">
    <w:name w:val="Hyperlink"/>
    <w:basedOn w:val="DefaultParagraphFont"/>
    <w:uiPriority w:val="99"/>
    <w:unhideWhenUsed/>
    <w:rsid w:val="00FA7B5E"/>
    <w:rPr>
      <w:color w:val="0563C1" w:themeColor="hyperlink"/>
      <w:u w:val="single"/>
    </w:rPr>
  </w:style>
  <w:style w:type="character" w:customStyle="1" w:styleId="Heading4Char">
    <w:name w:val="Heading 4 Char"/>
    <w:basedOn w:val="DefaultParagraphFont"/>
    <w:link w:val="Heading4"/>
    <w:uiPriority w:val="9"/>
    <w:semiHidden/>
    <w:rsid w:val="00892F49"/>
    <w:rPr>
      <w:rFonts w:asciiTheme="majorHAnsi" w:eastAsiaTheme="majorEastAsia" w:hAnsiTheme="majorHAnsi" w:cstheme="majorBidi"/>
      <w:i/>
      <w:iCs/>
      <w:color w:val="2F5496" w:themeColor="accent1" w:themeShade="BF"/>
      <w:sz w:val="24"/>
    </w:rPr>
  </w:style>
  <w:style w:type="character" w:customStyle="1" w:styleId="Heading3Char">
    <w:name w:val="Heading 3 Char"/>
    <w:basedOn w:val="DefaultParagraphFont"/>
    <w:link w:val="Heading3"/>
    <w:uiPriority w:val="9"/>
    <w:rsid w:val="00892F49"/>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801DF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1DB52-DFF5-4361-AFD7-11B82CF9D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1070</Words>
  <Characters>6103</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1. Inleidend</vt:lpstr>
      <vt:lpstr>2. Psalm 45:6,7</vt:lpstr>
      <vt:lpstr>Maleagi 3:1</vt:lpstr>
      <vt:lpstr>    2020-vertaling (Hoofletter en Kleinletter)</vt:lpstr>
      <vt:lpstr>        Die 2020-vertaling vertaal nie Here nie, maar heer</vt:lpstr>
    </vt:vector>
  </TitlesOfParts>
  <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Attie Bogaards</dc:creator>
  <cp:keywords/>
  <dc:description/>
  <cp:lastModifiedBy>Attie Bogaards</cp:lastModifiedBy>
  <cp:revision>4</cp:revision>
  <cp:lastPrinted>2020-11-18T14:29:00Z</cp:lastPrinted>
  <dcterms:created xsi:type="dcterms:W3CDTF">2020-11-18T14:27:00Z</dcterms:created>
  <dcterms:modified xsi:type="dcterms:W3CDTF">2020-11-18T14:29:00Z</dcterms:modified>
</cp:coreProperties>
</file>